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62.png" ContentType="image/png"/>
  <Override PartName="/word/media/rId29.png" ContentType="image/png"/>
  <Override PartName="/word/media/rId54.png" ContentType="image/png"/>
  <Override PartName="/word/media/rId39.png" ContentType="image/png"/>
  <Override PartName="/word/media/rId35.png" ContentType="image/png"/>
  <Override PartName="/word/media/rId48.png" ContentType="image/png"/>
  <Override PartName="/word/media/rId51.png" ContentType="image/png"/>
  <Override PartName="/word/media/rId58.png" ContentType="image/png"/>
  <Override PartName="/word/media/rId81.png" ContentType="image/png"/>
  <Override PartName="/word/media/rId125.png" ContentType="image/png"/>
  <Override PartName="/word/media/rId70.png" ContentType="image/png"/>
  <Override PartName="/word/media/rId90.png" ContentType="image/png"/>
  <Override PartName="/word/media/rId99.png" ContentType="image/png"/>
  <Override PartName="/word/media/rId94.png" ContentType="image/png"/>
  <Override PartName="/word/media/rId121.png" ContentType="image/png"/>
  <Override PartName="/word/media/rId85.png" ContentType="image/png"/>
  <Override PartName="/word/media/rId129.png" ContentType="image/png"/>
  <Override PartName="/word/media/rId74.png" ContentType="image/png"/>
  <Override PartName="/word/media/rId107.png" ContentType="image/png"/>
  <Override PartName="/word/media/rId138.png" ContentType="image/png"/>
  <Override PartName="/word/media/rId142.png" ContentType="image/png"/>
  <Override PartName="/word/media/rId113.png" ContentType="image/png"/>
  <Override PartName="/word/media/rId133.png" ContentType="image/png"/>
  <Override PartName="/word/media/rId117.png" ContentType="image/png"/>
  <Override PartName="/word/media/rId103.png" ContentType="image/png"/>
  <Override PartName="/word/media/rId208.png" ContentType="image/png"/>
  <Override PartName="/word/media/rId179.png" ContentType="image/png"/>
  <Override PartName="/word/media/rId187.png" ContentType="image/png"/>
  <Override PartName="/word/media/rId191.png" ContentType="image/png"/>
  <Override PartName="/word/media/rId227.png" ContentType="image/png"/>
  <Override PartName="/word/media/rId156.png" ContentType="image/png"/>
  <Override PartName="/word/media/rId235.png" ContentType="image/png"/>
  <Override PartName="/word/media/rId231.png" ContentType="image/png"/>
  <Override PartName="/word/media/rId203.png" ContentType="image/png"/>
  <Override PartName="/word/media/rId199.png" ContentType="image/png"/>
  <Override PartName="/word/media/rId223.png" ContentType="image/png"/>
  <Override PartName="/word/media/rId172.png" ContentType="image/png"/>
  <Override PartName="/word/media/rId168.png" ContentType="image/png"/>
  <Override PartName="/word/media/rId151.png" ContentType="image/png"/>
  <Override PartName="/word/media/rId160.png" ContentType="image/png"/>
  <Override PartName="/word/media/rId164.png" ContentType="image/png"/>
  <Override PartName="/word/media/rId183.png" ContentType="image/png"/>
  <Override PartName="/word/media/rId195.png" ContentType="image/png"/>
  <Override PartName="/word/media/rId216.png" ContentType="image/png"/>
  <Override PartName="/word/media/rId212.png" ContentType="image/png"/>
  <Override PartName="/word/media/rId248.png" ContentType="image/png"/>
  <Override PartName="/word/media/rId242.png" ContentType="image/png"/>
  <Override PartName="/word/media/rId282.png" ContentType="image/png"/>
  <Override PartName="/word/media/rId297.png" ContentType="image/png"/>
  <Override PartName="/word/media/rId258.png" ContentType="image/png"/>
  <Override PartName="/word/media/rId287.png" ContentType="image/png"/>
  <Override PartName="/word/media/rId274.png" ContentType="image/png"/>
  <Override PartName="/word/media/rId278.png" ContentType="image/png"/>
  <Override PartName="/word/media/rId266.png" ContentType="image/png"/>
  <Override PartName="/word/media/rId262.png" ContentType="image/png"/>
  <Override PartName="/word/media/rId293.png" ContentType="image/png"/>
  <Override PartName="/word/media/rId270.png" ContentType="image/png"/>
  <Override PartName="/word/media/rId3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BUENOS</w:t>
      </w:r>
      <w:r>
        <w:t xml:space="preserve"> </w:t>
      </w:r>
      <w:r>
        <w:t xml:space="preserve">AIRES,</w:t>
      </w:r>
      <w:r>
        <w:t xml:space="preserve"> </w:t>
      </w:r>
      <w:r>
        <w:t xml:space="preserve">2023</w:t>
      </w:r>
    </w:p>
    <w:bookmarkStart w:id="20" w:name="resumen"/>
    <w:p>
      <w:pPr>
        <w:pStyle w:val="Heading1"/>
      </w:pPr>
      <w:r>
        <w:t xml:space="preserve">Resumen</w:t>
      </w:r>
    </w:p>
    <w:p>
      <w:pPr>
        <w:pStyle w:val="FirstParagraph"/>
      </w:pPr>
      <w:r>
        <w:rPr>
          <w:bCs/>
          <w:b/>
        </w:rPr>
        <w:t xml:space="preserve">Dinámica de la circulación zonalmente asimétrica del hemisferio sur</w:t>
      </w:r>
    </w:p>
    <w:p>
      <w:pPr>
        <w:pStyle w:val="BodyText"/>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rPr>
          <w:bCs/>
          <w:b/>
        </w:rPr>
        <w:t xml:space="preserve">Dynamics of the Southern Hemisphere zonally asymmetric circulation</w:t>
      </w:r>
    </w:p>
    <w:p>
      <w:pPr>
        <w:pStyle w:val="BodyText"/>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1"/>
    <w:bookmarkStart w:id="22" w:name="intro"/>
    <w:p>
      <w:pPr>
        <w:pStyle w:val="Heading1"/>
      </w:pPr>
      <w:r>
        <w:rPr>
          <w:rStyle w:val="SectionNumber"/>
        </w:rPr>
        <w:t xml:space="preserve">1</w:t>
      </w:r>
      <w:r>
        <w:tab/>
      </w:r>
      <w:r>
        <w:t xml:space="preserve">Introducción</w:t>
      </w:r>
    </w:p>
    <w:p>
      <w:pPr>
        <w:pStyle w:val="FirstParagraph"/>
      </w:pPr>
      <w:r>
        <w:t xml:space="preserve">El principal patrón de circulación en latitudes medias es el Modo Anular del Sur (SAM, por sus siglas en inglés), el cual se describe, en su fase positiva, como un patrón zonalmente simétrico con anomalías negativas de presión sobre la Antártida rodeadas de un anillo de anomalías positivas de presión en latitudes medias</w:t>
      </w:r>
      <w:r>
        <w:t xml:space="preserve"> </w:t>
      </w:r>
      <w:r>
        <w:t xml:space="preserve">(Fogt and Marshall, 2020)</w:t>
      </w:r>
      <w:r>
        <w:t xml:space="preserve">.</w:t>
      </w:r>
    </w:p>
    <w:p>
      <w:pPr>
        <w:pStyle w:val="BodyText"/>
      </w:pPr>
      <w:r>
        <w:t xml:space="preserve">Gran parte de los índices presentados en la literatura para describir el SAM se basan en medias zonales de la presión a nivel del mar o de la altura geopotencial</w:t>
      </w:r>
      <w:r>
        <w:t xml:space="preserve"> </w:t>
      </w:r>
      <w:r>
        <w:t xml:space="preserve">(Ho et al., 2012)</w:t>
      </w:r>
      <w:r>
        <w:t xml:space="preserve">.</w:t>
      </w:r>
      <w:r>
        <w:t xml:space="preserve"> </w:t>
      </w:r>
      <w:r>
        <w:t xml:space="preserve">Tanto</w:t>
      </w:r>
      <w:r>
        <w:t xml:space="preserve"> </w:t>
      </w:r>
      <w:r>
        <w:t xml:space="preserve">Gong and Wang (1999)</w:t>
      </w:r>
      <w:r>
        <w:t xml:space="preserve"> </w:t>
      </w:r>
      <w:r>
        <w:t xml:space="preserve">como</w:t>
      </w:r>
      <w:r>
        <w:t xml:space="preserve"> </w:t>
      </w:r>
      <w:r>
        <w:t xml:space="preserve">Marshall (2003)</w:t>
      </w:r>
      <w:r>
        <w:t xml:space="preserve"> </w:t>
      </w:r>
      <w:r>
        <w:t xml:space="preserve">definen el índice SAM como la diferencia de la media zonal de la presión a nivel del mar entre 40ºS y 65ºS.</w:t>
      </w:r>
      <w:r>
        <w:t xml:space="preserve"> </w:t>
      </w:r>
      <w:r>
        <w:t xml:space="preserve">Baldwin and Thompson (2009)</w:t>
      </w:r>
      <w:r>
        <w:t xml:space="preserve"> </w:t>
      </w:r>
      <w:r>
        <w:t xml:space="preserve">propuso definir modos anulares del norte y el sur como el primer EOF de la altura geopotencial promediada zonalmente en cada nivel en cada hemisferio.</w:t>
      </w:r>
    </w:p>
    <w:p>
      <w:pPr>
        <w:pStyle w:val="BodyText"/>
      </w:pPr>
      <w:r>
        <w:t xml:space="preserve">Aunque estos índices se basan en promedios zonales, están asociados a anomalías espaciales de altura geopotencial con notables desviaciones respecto a la simetría zonal, particularmente en la región del Océano Pacífico, con un número de onda 3-4.</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and Vera, 2009; Fogt et al., 2012; Rosso et al., 2018)</w:t>
      </w:r>
      <w:r>
        <w:t xml:space="preserve">.</w:t>
      </w:r>
      <w:r>
        <w:t xml:space="preserve"> </w:t>
      </w:r>
      <w:r>
        <w:t xml:space="preserve">El hecho de que el SAM no sea totalmente zonalmente simétrico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La variabilidad del SAM está asociada a la variabilidad tropical</w:t>
      </w:r>
      <w:r>
        <w:t xml:space="preserve"> </w:t>
      </w:r>
      <w:r>
        <w:t xml:space="preserve">(Fan, 2007; Fogt et al., 2011; Clem and Fogt, 2013)</w:t>
      </w:r>
      <w:r>
        <w:t xml:space="preserve">.</w:t>
      </w:r>
      <w:r>
        <w:t xml:space="preserve"> </w:t>
      </w:r>
      <w:r>
        <w:t xml:space="preserve">El Niño-Oscilación del Sur (ENSO, por sus siglas en inglés) o la variabilidad de la temperatura de la superficie del mar (TSM) similar afecta a los extratrópicos del hemisferio sur a través de trenes de ondas de Rossby</w:t>
      </w:r>
      <w:r>
        <w:t xml:space="preserve"> </w:t>
      </w:r>
      <w:r>
        <w:t xml:space="preserve">(Mo and Ghil, 1987; Kidson, 1988; Karoly, 1989)</w:t>
      </w:r>
      <w:r>
        <w:t xml:space="preserve"> </w:t>
      </w:r>
      <w:r>
        <w:t xml:space="preserve">que se proyectan fuertemente sobre las anomalías zonales asociadas al SAM en el sector del Pacífico.</w:t>
      </w:r>
      <w:r>
        <w:t xml:space="preserve"> </w:t>
      </w:r>
      <w:r>
        <w:t xml:space="preserve">Fan (2007)</w:t>
      </w:r>
      <w:r>
        <w:t xml:space="preserve"> </w:t>
      </w:r>
      <w:r>
        <w:t xml:space="preserve">calculó los índices de SAM de los hemisferios occidental y oriental por separado y encontró que la correlación entre ellos aumentaba si se eliminaba la señal (lineal) del ENSO, sugiriendo que la influencia del ENSO en el SAM no es zonalmente homogéneo.</w:t>
      </w:r>
    </w:p>
    <w:p>
      <w:pPr>
        <w:pStyle w:val="BodyText"/>
      </w:pPr>
      <w:r>
        <w:t xml:space="preserve">Investigaciones previas han documentado tendencias positivas en el SAM utilizando diferentes índices, sobre todo en verano y otoño austral</w:t>
      </w:r>
      <w:r>
        <w:t xml:space="preserve"> </w:t>
      </w:r>
      <w:r>
        <w:t xml:space="preserve">(p.e., Fogt and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et al., 2005; Arblaster and Meehl, 2006; Gillett et al., 2013)</w:t>
      </w:r>
      <w:r>
        <w:t xml:space="preserve">.</w:t>
      </w:r>
      <w:r>
        <w:t xml:space="preserve"> </w:t>
      </w:r>
      <w:r>
        <w:t xml:space="preserve">Sin embargo, aún no está claro si la componente asimétrica del SAM responde a estos forzantes de la misma forma o cómo su variabilidad altera las tendencias observadas.</w:t>
      </w:r>
    </w:p>
    <w:p>
      <w:pPr>
        <w:pStyle w:val="BodyText"/>
      </w:pPr>
      <w:r>
        <w:t xml:space="preserve">El impacto de la componente asimétrica del SAM a escala regional tampoco se ha estudiado en detalle.</w:t>
      </w:r>
      <w:r>
        <w:t xml:space="preserve"> </w:t>
      </w:r>
      <w:r>
        <w:t xml:space="preserve">La fase positiva del SAM está asociada a temperaturas más frías de lo normal sobre la Antártida y más cálidas de lo normal en latitudes más bajas y viceversa para la fase negativa</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et al., 2012)</w:t>
      </w:r>
      <w:r>
        <w:t xml:space="preserve">.</w:t>
      </w:r>
      <w:r>
        <w:t xml:space="preserve"> </w:t>
      </w:r>
      <w:r>
        <w:t xml:space="preserve">La señal relacionada con el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and Vera, 2009; Rosso et al., 2018)</w:t>
      </w:r>
      <w:r>
        <w:t xml:space="preserve">.</w:t>
      </w:r>
      <w:r>
        <w:t xml:space="preserve"> </w:t>
      </w:r>
      <w:r>
        <w:t xml:space="preserve">Fan (2007)</w:t>
      </w:r>
      <w:r>
        <w:t xml:space="preserve"> </w:t>
      </w:r>
      <w:r>
        <w:t xml:space="preserve">también mostró que las precipitaciones en Asia oriental se veían afectadas por la variabilidad de la parte occidental del SAM.</w:t>
      </w:r>
    </w:p>
    <w:p>
      <w:pPr>
        <w:pStyle w:val="BodyText"/>
      </w:pPr>
      <w:r>
        <w:t xml:space="preserve">Uno de los pocos trabajos que estudiaron la variabilidad temporal de la componente asimétrica del SAM es</w:t>
      </w:r>
      <w:r>
        <w:t xml:space="preserve"> </w:t>
      </w:r>
      <w:r>
        <w:t xml:space="preserve">Fogt et al. (2012)</w:t>
      </w:r>
      <w:r>
        <w:t xml:space="preserve">.</w:t>
      </w:r>
      <w:r>
        <w:t xml:space="preserve"> </w:t>
      </w:r>
      <w:r>
        <w:t xml:space="preserve">Sin embargo, sus conclusiones se basan en composiciones de eventos SAM positivos y negativos basados en un número de casos reducido y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and Vera, 2009)</w:t>
      </w:r>
      <w:r>
        <w:t xml:space="preserve">.</w:t>
      </w:r>
      <w:r>
        <w:t xml:space="preserve"> </w:t>
      </w:r>
      <w:r>
        <w:t xml:space="preserve">Además,</w:t>
      </w:r>
      <w:r>
        <w:t xml:space="preserve"> </w:t>
      </w:r>
      <w:r>
        <w:t xml:space="preserve">Fogt et al.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and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 por ejemplo, podría tener diferentes fuentes de variabilidad, impactos y respuesta a largo plazo al forzamiento radiativo.</w:t>
      </w:r>
    </w:p>
    <w:p>
      <w:pPr>
        <w:pStyle w:val="BodyText"/>
      </w:pPr>
      <w:r>
        <w:t xml:space="preserve">Las anomalías zonales de la circulación más allá del SAM también están asociadas a impactos regionales</w:t>
      </w:r>
      <w:r>
        <w:t xml:space="preserve"> </w:t>
      </w:r>
      <w:r>
        <w:t xml:space="preserve">(p.e. Hoskins and Hodges, 2005)</w:t>
      </w:r>
      <w:r>
        <w:t xml:space="preserve">.</w:t>
      </w:r>
      <w:r>
        <w:t xml:space="preserve"> </w:t>
      </w:r>
      <w:r>
        <w:t xml:space="preserve">Modulan fuertemente los sistemas meteorológicos y el clima regional al influenciar el transporte meridional de calor, humedad y momento</w:t>
      </w:r>
      <w:r>
        <w:t xml:space="preserve"> </w:t>
      </w:r>
      <w:r>
        <w:t xml:space="preserve">(Trenberth, 1980; Raphael, 2007)</w:t>
      </w:r>
      <w:r>
        <w:t xml:space="preserve"> </w:t>
      </w:r>
      <w:r>
        <w:t xml:space="preserve">e incluso podrían estar relacionados con la ocurrencia de extremos climáticos de alto impacto</w:t>
      </w:r>
      <w:r>
        <w:t xml:space="preserve"> </w:t>
      </w:r>
      <w:r>
        <w:t xml:space="preserve">(Pezza et al., 2012)</w:t>
      </w:r>
      <w:r>
        <w:t xml:space="preserve">.</w:t>
      </w:r>
    </w:p>
    <w:p>
      <w:pPr>
        <w:pStyle w:val="BodyText"/>
      </w:pPr>
      <w:r>
        <w:t xml:space="preserve">Generalmente la circulación zonalmente asimétrica se describe a partir de la amplitud y la fase de las ondas zonales obtenidas por descomposición de Fourier de la altura geopotencial o la presión a nivel del mar en cada latitud</w:t>
      </w:r>
      <w:r>
        <w:t xml:space="preserve"> </w:t>
      </w:r>
      <w:r>
        <w:t xml:space="preserve">(p.e., van Loon and Jenne, 1972; Trenberth, 1980; Turner et al., 2017)</w:t>
      </w:r>
      <w:r>
        <w:t xml:space="preserve">.</w:t>
      </w:r>
      <w:r>
        <w:t xml:space="preserve"> </w:t>
      </w:r>
      <w:r>
        <w:t xml:space="preserve">Bajo este enfoque, las ondas zonales 1 y 3 explican casi el 99% de la varianza total del campo medio anual de las anomalías zonales de altura geopotencial de 500 hPa en 50ºS</w:t>
      </w:r>
      <w:r>
        <w:t xml:space="preserve"> </w:t>
      </w:r>
      <w:r>
        <w:t xml:space="preserve">(van Loon and Jenne, 1972)</w:t>
      </w:r>
      <w:r>
        <w:t xml:space="preserve">.</w:t>
      </w:r>
      <w:r>
        <w:t xml:space="preserve"> </w:t>
      </w:r>
      <w:r>
        <w:t xml:space="preserve">Trenberth and Mo (1985)</w:t>
      </w:r>
      <w:r>
        <w:t xml:space="preserve"> </w:t>
      </w:r>
      <w:r>
        <w:t xml:space="preserve">concluyó que la onda 3 tiene un rol importante en el desarrollo de los fenómenos de bloqueo.</w:t>
      </w:r>
      <w:r>
        <w:t xml:space="preserve"> </w:t>
      </w:r>
      <w:r>
        <w:t xml:space="preserve">Además, trabajos previos identificaron patrones de onda con números de onda dominantes 3-4 en latitudes extratropicales y subpolares con impactos regionales distintivos.</w:t>
      </w:r>
      <w:r>
        <w:t xml:space="preserve"> </w:t>
      </w:r>
      <w:r>
        <w:t xml:space="preserve">Raphael (2007)</w:t>
      </w:r>
      <w:r>
        <w:t xml:space="preserve"> </w:t>
      </w:r>
      <w:r>
        <w:t xml:space="preserve">demostró que la variabilidad de la altura geopotencial en 500 hPa proyectada sobre la onda planetaria 3 climatológica está asociada a anomalías en la concentración de hielo marino antártico.</w:t>
      </w:r>
    </w:p>
    <w:p>
      <w:pPr>
        <w:pStyle w:val="BodyText"/>
      </w:pPr>
      <w:r>
        <w:t xml:space="preserve">Quintanar and Mechoso (1995)</w:t>
      </w:r>
      <w:r>
        <w:t xml:space="preserve"> </w:t>
      </w:r>
      <w:r>
        <w:t xml:space="preserve">realizaron experimentos de sensibilidad tratando de identificar los factores importantes en el mantenimiento de la onda zonal 1 climatológica.</w:t>
      </w:r>
      <w:r>
        <w:t xml:space="preserve"> </w:t>
      </w:r>
      <w:r>
        <w:t xml:space="preserve">Encontraron que ni la temperatura ni la orografía de la Antártida eran suficientes para explicar la amplitud de esta onda en latitudes subpolares, por lo que concluyeron que los forzantes remotos debían jugar un papel importante.</w:t>
      </w:r>
      <w:r>
        <w:t xml:space="preserve"> </w:t>
      </w:r>
      <w:r>
        <w:t xml:space="preserve">Wang et al. (2013)</w:t>
      </w:r>
      <w:r>
        <w:t xml:space="preserve"> </w:t>
      </w:r>
      <w:r>
        <w:t xml:space="preserve">encontraron que la destrucción y recuperación de la capa de ozono está asociada a un aumento y disminución de la actividad de las ondas planetarias, respectivamente, pero su análisis no distingue en la actividad de distintos números de onda.</w:t>
      </w:r>
    </w:p>
    <w:p>
      <w:pPr>
        <w:pStyle w:val="BodyText"/>
      </w:pPr>
      <w:r>
        <w:t xml:space="preserve">Campitelli (n.d.)</w:t>
      </w:r>
      <w:r>
        <w:t xml:space="preserve"> </w:t>
      </w:r>
      <w:r>
        <w:t xml:space="preserve">estudió las características climatológicas de la onda 3, mostrando que si bien su fase suele estar cercana a la fase de la onda 3 climatológica, tiene una gran variabilidad.</w:t>
      </w:r>
      <w:r>
        <w:t xml:space="preserve"> </w:t>
      </w:r>
      <w:r>
        <w:t xml:space="preserve">La fase media mensual tiene un ciclo anual con una diferencia de aproximadamente 30º de longitud entre enero y junio y la variabilidad interanual es aún mayor.</w:t>
      </w:r>
      <w:r>
        <w:t xml:space="preserve"> </w:t>
      </w:r>
      <w:r>
        <w:t xml:space="preserve">La variabilidad en la fase en noviembre y diciembre es tan grande que virtualmente no puede decirse que en esos meses la onda 3 tenga una fase climatológica preferencial.</w:t>
      </w:r>
      <w:r>
        <w:t xml:space="preserve"> </w:t>
      </w:r>
      <w:r>
        <w:t xml:space="preserve">Esta gran variabilidad indica que para entender los impactos de la onda 3 es imprescindible caracterizar su fase además de su amplitud.</w:t>
      </w:r>
    </w:p>
    <w:p>
      <w:pPr>
        <w:pStyle w:val="BodyText"/>
      </w:pPr>
      <w:r>
        <w:t xml:space="preserve">Campitelli (n.d.)</w:t>
      </w:r>
      <w:r>
        <w:t xml:space="preserve"> </w:t>
      </w:r>
      <w:r>
        <w:t xml:space="preserve">también mostró que la amplitud de la onda 3 estaría asociada a un tren de onda con propagación meridional, especialmente en enero y febrero.</w:t>
      </w:r>
    </w:p>
    <w:p>
      <w:pPr>
        <w:pStyle w:val="BodyText"/>
      </w:pPr>
      <w:r>
        <w:t xml:space="preserve">Resultados preliminares utilizando el modelo SPEEDY además indicaron que la onda 3 está activa aún si se suprime la variabilidad de la temperatura de la superficie del mar (TSM) tropical, pero que su fase es más variable, reduciendo su importancia en la media anual climatológica.</w:t>
      </w:r>
    </w:p>
    <w:p>
      <w:pPr>
        <w:pStyle w:val="BodyText"/>
      </w:pPr>
      <w:r>
        <w:t xml:space="preserve">Goyal et al. (2021)</w:t>
      </w:r>
      <w:r>
        <w:t xml:space="preserve"> </w:t>
      </w:r>
      <w:r>
        <w:t xml:space="preserve">realizó simulaciones en un</w:t>
      </w:r>
      <w:r>
        <w:t xml:space="preserve"> </w:t>
      </w:r>
      <w:r>
        <w:rPr>
          <w:iCs/>
          <w:i/>
        </w:rPr>
        <w:t xml:space="preserve">aquaplanet</w:t>
      </w:r>
      <w:r>
        <w:t xml:space="preserve"> </w:t>
      </w:r>
      <w:r>
        <w:t xml:space="preserve">al que le agregó los continentes individualmente, confirmando que el forzante tropical hace que la onda 3 se establezca en una fase preferencia y así se vea reflejada en el campo medio.</w:t>
      </w:r>
      <w:r>
        <w:t xml:space="preserve"> </w:t>
      </w:r>
      <w:r>
        <w:t xml:space="preserve">Además,</w:t>
      </w:r>
      <w:r>
        <w:t xml:space="preserve"> </w:t>
      </w:r>
      <w:r>
        <w:t xml:space="preserve">Goyal et al. (2021)</w:t>
      </w:r>
      <w:r>
        <w:t xml:space="preserve"> </w:t>
      </w:r>
      <w:r>
        <w:t xml:space="preserve">sugiere que la distribución de los tres continentes del hemisferio sur no tiene un rol relevante en el establecimiento de la onda 3 y que ésta está compuesta de trenes de onda con propagación meridional.</w:t>
      </w:r>
    </w:p>
    <w:p>
      <w:pPr>
        <w:pStyle w:val="BodyText"/>
      </w:pPr>
      <w:r>
        <w:t xml:space="preserve">La descomposición de Fourier se basa en el supuesto de que la circulación puede describirse de forma significativa en términos de ondas zonales de amplitud constante a lo largo de un círculo de latitud.</w:t>
      </w:r>
      <w:r>
        <w:t xml:space="preserve"> </w:t>
      </w:r>
      <w:r>
        <w:t xml:space="preserve">Sin embargo, esto no es válido para las ondas con propagación meridional ni para las ondas zonales con amplitudes localizadas.</w:t>
      </w:r>
      <w:r>
        <w:t xml:space="preserve"> </w:t>
      </w:r>
      <w:r>
        <w:t xml:space="preserve">Para abordar esta limitación, la técnica de Fourier puede generalizarse para integrar toda la amplitud de las ondas planetarias, independientemente del número de onda, calculando la envolvente de la onda</w:t>
      </w:r>
      <w:r>
        <w:t xml:space="preserve"> </w:t>
      </w:r>
      <w:r>
        <w:t xml:space="preserve">(Irving and Simmonds, 2015)</w:t>
      </w:r>
      <w:r>
        <w:t xml:space="preserve">.</w:t>
      </w:r>
      <w:r>
        <w:t xml:space="preserve"> </w:t>
      </w:r>
      <w:r>
        <w:t xml:space="preserve">La envolvente de onda puede representar ondas planetarias con diferente amplitud en diferentes longitudes, pero carece de información sobre la fase y el número de onda.</w:t>
      </w:r>
      <w:r>
        <w:t xml:space="preserve"> </w:t>
      </w:r>
      <w:r>
        <w:t xml:space="preserve">Utilizando este método,</w:t>
      </w:r>
      <w:r>
        <w:t xml:space="preserve"> </w:t>
      </w:r>
      <w:r>
        <w:t xml:space="preserve">Irving and Simmonds (2015)</w:t>
      </w:r>
      <w:r>
        <w:t xml:space="preserve"> </w:t>
      </w:r>
      <w:r>
        <w:t xml:space="preserve">demostró que la amplitud de las ondas planetarias en general está asociada a anomalies de concentración de hielo marino antártico y temperatura, así como a las anomalías de precipitación en regiones de topografía significativa en latitudes medias del hemisferio sur y en la Antártida.</w:t>
      </w:r>
    </w:p>
    <w:p>
      <w:pPr>
        <w:pStyle w:val="BodyText"/>
      </w:pPr>
      <w:r>
        <w:t xml:space="preserve">Otro enfoque ampliamente utilizado para caracterizar las anomalías de la circulación troposférica del hemisferio sur es el cálculo de las Funciones Ortogonales Empíricas (EOF, también conocidas como Análisis de Componentes Principales).</w:t>
      </w:r>
      <w:r>
        <w:t xml:space="preserve"> </w:t>
      </w:r>
      <w:r>
        <w:t xml:space="preserve">El SAM aparece como la EOF que explica la mayor parte de la varianza la circulación del hemisferio sur</w:t>
      </w:r>
      <w:r>
        <w:t xml:space="preserve"> </w:t>
      </w:r>
      <w:r>
        <w:t xml:space="preserve">(Fogt and Marshall, 2020)</w:t>
      </w:r>
      <w:r>
        <w:t xml:space="preserve">, seguido por las EOF 2 y 3, normalmente conocidas como PSA1 y PSA2, respectivamente.</w:t>
      </w:r>
      <w:r>
        <w:t xml:space="preserve"> </w:t>
      </w:r>
      <w:r>
        <w:t xml:space="preserve">Éstas describen trenes de ondas con propagación meridional que se originan en el Pacífico ecuatorial oriental y en el sector australiano-océano Índico, y viajan hacia el Atlántico Sur siguiendo un arco de gran círculo a lo largo de la costa Antártida</w:t>
      </w:r>
      <w:r>
        <w:t xml:space="preserve"> </w:t>
      </w:r>
      <w:r>
        <w:t xml:space="preserve">(Mo and Paegle, 2001)</w:t>
      </w:r>
      <w:r>
        <w:t xml:space="preserve">.</w:t>
      </w:r>
      <w:r>
        <w:t xml:space="preserve"> </w:t>
      </w:r>
      <w:r>
        <w:t xml:space="preserve">Estos patrones influyen en las anomalías de precipitación en Sudamérica</w:t>
      </w:r>
      <w:r>
        <w:t xml:space="preserve"> </w:t>
      </w:r>
      <w:r>
        <w:t xml:space="preserve">(Mo and Paegle, 2001)</w:t>
      </w:r>
      <w:r>
        <w:t xml:space="preserve">.</w:t>
      </w:r>
      <w:r>
        <w:t xml:space="preserve"> </w:t>
      </w:r>
      <w:r>
        <w:t xml:space="preserve">Aunque estos patrones suelen derivarse aplicando EOF a anomalías temporales,</w:t>
      </w:r>
      <w:r>
        <w:t xml:space="preserve"> </w:t>
      </w:r>
      <w:r>
        <w:t xml:space="preserve">Raphael (2003)</w:t>
      </w:r>
      <w:r>
        <w:t xml:space="preserve"> </w:t>
      </w:r>
      <w:r>
        <w:t xml:space="preserve">también aplicó métodos EOF específicamente a anomalías zonales.</w:t>
      </w:r>
      <w:r>
        <w:t xml:space="preserve"> </w:t>
      </w:r>
      <w:r>
        <w:t xml:space="preserve">Irving and Simmonds (2016)</w:t>
      </w:r>
      <w:r>
        <w:t xml:space="preserve"> </w:t>
      </w:r>
      <w:r>
        <w:t xml:space="preserve">propuso una metodología novedosa para identificar objetivamente el patrón PSA utilizando la descomposición de Fourier.</w:t>
      </w:r>
      <w:r>
        <w:t xml:space="preserve"> </w:t>
      </w:r>
      <w:r>
        <w:t xml:space="preserve">Más recientemente</w:t>
      </w:r>
      <w:r>
        <w:t xml:space="preserve"> </w:t>
      </w:r>
      <w:r>
        <w:t xml:space="preserve">Goyal et al. (2022)</w:t>
      </w:r>
      <w:r>
        <w:t xml:space="preserve"> </w:t>
      </w:r>
      <w:r>
        <w:t xml:space="preserve">creó un índice de amplitud y fase de la variabilidad zonal tipo onda 3 combinando los dos EOF principales de las anomalías del viento meridional.</w:t>
      </w:r>
    </w:p>
    <w:p>
      <w:pPr>
        <w:pStyle w:val="BodyText"/>
      </w:pPr>
      <w:r>
        <w:t xml:space="preserve">Los patrones resultantes del análisis EOF son más flexibles que los modos derivados de la descomposición de Fourier, ya que pueden captar patrones de oscilación que no pueden caracterizarse por ondas puramente sinusoidales con amplitud constante.</w:t>
      </w:r>
      <w:r>
        <w:t xml:space="preserve"> </w:t>
      </w:r>
      <w:r>
        <w:t xml:space="preserve">No obstante, se limitan a los modos de oscilación estacionarios y no pueden representar correctamente la propagación meridional o la variación espacial de amplitud y fase.</w:t>
      </w:r>
      <w:r>
        <w:t xml:space="preserve"> </w:t>
      </w:r>
      <w:r>
        <w:t xml:space="preserve">Un único EOF también puede representar una mezcla de dos o más modos físicos.</w:t>
      </w:r>
    </w:p>
    <w:p>
      <w:pPr>
        <w:pStyle w:val="BodyText"/>
      </w:pPr>
      <w:r>
        <w:t xml:space="preserve">Una tercera metodología comúnmente utilizada para describir anomalías de circulación consiste en identificar características particulares de interés y crear índices utilizando métodos simples como promedios y diferencias.</w:t>
      </w:r>
      <w:r>
        <w:t xml:space="preserve"> </w:t>
      </w:r>
      <w:r>
        <w:t xml:space="preserve">Ejemplos de esta metodología son el índice SAM de</w:t>
      </w:r>
      <w:r>
        <w:t xml:space="preserve"> </w:t>
      </w:r>
      <w:r>
        <w:t xml:space="preserve">Gong and Wang (1999)</w:t>
      </w:r>
      <w:r>
        <w:t xml:space="preserve">, el índice de actividad de la onda 3 hemisferio sur definido por</w:t>
      </w:r>
      <w:r>
        <w:t xml:space="preserve"> </w:t>
      </w:r>
      <w:r>
        <w:t xml:space="preserve">Raphael (2004)</w:t>
      </w:r>
      <w:r>
        <w:t xml:space="preserve"> </w:t>
      </w:r>
      <w:r>
        <w:t xml:space="preserve">y el índice de circulación zonalmente asimétrica hemisferio sur de</w:t>
      </w:r>
      <w:r>
        <w:t xml:space="preserve"> </w:t>
      </w:r>
      <w:r>
        <w:t xml:space="preserve">Hobbs and Raphael (2010)</w:t>
      </w:r>
      <w:r>
        <w:t xml:space="preserve">.</w:t>
      </w:r>
      <w:r>
        <w:t xml:space="preserve"> </w:t>
      </w:r>
      <w:r>
        <w:t xml:space="preserve">Estos métodos derivados se fundamentan en otros métodos, como la descomposición de Fourier o las EOF, para identificar los centros de acción de los fenómenos descritos y pueden ser útiles para caracterizar rasgos que no se aprecian fácilmente con estos métodos.</w:t>
      </w:r>
      <w:r>
        <w:t xml:space="preserve"> </w:t>
      </w:r>
      <w:r>
        <w:t xml:space="preserve">Este tipo de índices suelen ser fáciles de calcular, pero no suelen captar patrones no estacionarios.</w:t>
      </w:r>
    </w:p>
    <w:p>
      <w:pPr>
        <w:pStyle w:val="BodyText"/>
      </w:pPr>
      <w:r>
        <w:t xml:space="preserve">Una metodología alternativa que se ha propuesto para estudiar las ondas viajeras y estacionarias son las funciones ortogonales empíricas complejas (cEOF;</w:t>
      </w:r>
      <w:r>
        <w:t xml:space="preserve"> </w:t>
      </w:r>
      <w:r>
        <w:t xml:space="preserve">Horel (1984)</w:t>
      </w:r>
      <w:r>
        <w:t xml:space="preserve">).</w:t>
      </w:r>
      <w:r>
        <w:t xml:space="preserve"> </w:t>
      </w:r>
      <w:r>
        <w:t xml:space="preserve">Este método amplía el análisis EOF para capturar oscilaciones con amplitud y fase variables y se ha aplicado al dominio temporal.</w:t>
      </w:r>
      <w:r>
        <w:t xml:space="preserve"> </w:t>
      </w:r>
      <w:r>
        <w:t xml:space="preserve">Por ejemplo,</w:t>
      </w:r>
      <w:r>
        <w:t xml:space="preserve"> </w:t>
      </w:r>
      <w:r>
        <w:t xml:space="preserve">Krokhin and Luxemburg (2007)</w:t>
      </w:r>
      <w:r>
        <w:t xml:space="preserve"> </w:t>
      </w:r>
      <w:r>
        <w:t xml:space="preserve">aplicó cEOF a las anomalías mensuales de precipitación basadas en estaciones y a las anomalías mensuales de temperatura en la región de Siberia Oriental y Extremo Oriente para caracterizar los principales modos de variabilidad y su relación con los índices de teleconexión.</w:t>
      </w:r>
      <w:r>
        <w:t xml:space="preserve"> </w:t>
      </w:r>
      <w:r>
        <w:t xml:space="preserve">Del mismo modo,</w:t>
      </w:r>
      <w:r>
        <w:t xml:space="preserve"> </w:t>
      </w:r>
      <w:r>
        <w:t xml:space="preserve">Gelbrecht et al. (2018)</w:t>
      </w:r>
      <w:r>
        <w:t xml:space="preserve"> </w:t>
      </w:r>
      <w:r>
        <w:t xml:space="preserve">aplicó cEOF a la precipitación diaria a partir de reanálisis para estudiar las características de propagación del Monzón Sudamericano.</w:t>
      </w:r>
      <w:r>
        <w:t xml:space="preserve"> </w:t>
      </w:r>
      <w:r>
        <w:t xml:space="preserve">Hasta donde sabemos, el análisis cEOF no se ha aplicado en el dominio espacial para capturar la naturaleza variable en fase de las ondas planetarias en la atmósfera.</w:t>
      </w:r>
    </w:p>
    <w:p>
      <w:pPr>
        <w:pStyle w:val="BodyText"/>
      </w:pPr>
      <w:r>
        <w:t xml:space="preserve">El objetivo de esta tesis es mejorar la descripción y comprensión de la circulación extratropical hemisferio sur zonalmente asimétrica utilizando cEOF, que puede describir ondas planetarias de fase variable con amplitud variable a lo largo de un círculo de latitud.</w:t>
      </w:r>
      <w:r>
        <w:t xml:space="preserve"> </w:t>
      </w:r>
      <w:r>
        <w:t xml:space="preserve">Además, intentamos ampliar el conocimiento del comportamiento simultáneo de la circulación asimétrica hemisferio sur en la troposfera y la estratosfera.</w:t>
      </w:r>
    </w:p>
    <w:bookmarkEnd w:id="22"/>
    <w:bookmarkStart w:id="27" w:name="métodos"/>
    <w:p>
      <w:pPr>
        <w:pStyle w:val="Heading1"/>
      </w:pPr>
      <w:r>
        <w:rPr>
          <w:rStyle w:val="SectionNumber"/>
        </w:rPr>
        <w:t xml:space="preserve">2</w:t>
      </w:r>
      <w:r>
        <w:tab/>
      </w:r>
      <w:r>
        <w:t xml:space="preserve">Métodos</w:t>
      </w:r>
    </w:p>
    <w:bookmarkStart w:id="24" w:name="datos"/>
    <w:p>
      <w:pPr>
        <w:pStyle w:val="Heading2"/>
      </w:pPr>
      <w:r>
        <w:rPr>
          <w:rStyle w:val="SectionNumber"/>
        </w:rPr>
        <w:t xml:space="preserve">2.1</w:t>
      </w:r>
      <w:r>
        <w:tab/>
      </w:r>
      <w:r>
        <w:t xml:space="preserve">Datos</w:t>
      </w:r>
    </w:p>
    <w:p>
      <w:pPr>
        <w:pStyle w:val="FirstParagraph"/>
      </w:pPr>
      <w:r>
        <w:t xml:space="preserve">Utilizamos datos mensuales de altura geopotencial, temperatura del aire, relación de mezcla de ozono y columna total de ozono (CTO) del European Centre for Medium-Range Weather Forecasts Reanalysis versión 5 (ERA5)</w:t>
      </w:r>
      <w:r>
        <w:t xml:space="preserve"> </w:t>
      </w:r>
      <w:r>
        <w:t xml:space="preserve">(Hersbach et al., 2020)</w:t>
      </w:r>
      <w:r>
        <w:t xml:space="preserve">.</w:t>
      </w:r>
      <w:r>
        <w:t xml:space="preserve"> </w:t>
      </w:r>
      <w:r>
        <w:t xml:space="preserve">Estos datos se utilizaron a una resolución espacial de 2,5° de longitud por 2,5° de latitud y 37 niveles verticales de presión entre 1000 hPa y 1 hPa.</w:t>
      </w:r>
      <w:r>
        <w:t xml:space="preserve"> </w:t>
      </w:r>
      <w:r>
        <w:t xml:space="preserve">La mayor parte del análisis utiliza datos del período post-satelital (1979 a 2019) para minimizar posibles problemas causados por cambios en la cobertura de datos,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et al., 1999)</w:t>
      </w:r>
      <w:r>
        <w:t xml:space="preserve">, y los flujos horizontales de actividad de onda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 Xie and Arkin, 1997)</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et al., 1997)</w:t>
      </w:r>
      <w:r>
        <w:t xml:space="preserve"> </w:t>
      </w:r>
      <w:r>
        <w:t xml:space="preserve">del Climate Prediction Center de la NOAA y el Índice del Dipolo del Índico</w:t>
      </w:r>
      <w:r>
        <w:t xml:space="preserve"> </w:t>
      </w:r>
      <w:r>
        <w:t xml:space="preserve">(DMI, Saji and Yamagata, 2003)</w:t>
      </w:r>
      <w:r>
        <w:t xml:space="preserve"> </w:t>
      </w:r>
      <w:r>
        <w:t xml:space="preserve">del Global Climate Observing System Working Group on Surface Pressure.</w:t>
      </w:r>
    </w:p>
    <w:bookmarkStart w:id="23" w:name="regresiones"/>
    <w:p>
      <w:pPr>
        <w:pStyle w:val="Heading3"/>
      </w:pPr>
      <w:r>
        <w:rPr>
          <w:rStyle w:val="SectionNumber"/>
        </w:rPr>
        <w:t xml:space="preserve">2.1.1</w:t>
      </w:r>
      <w:r>
        <w:tab/>
      </w:r>
      <w:r>
        <w:t xml:space="preserve">Regresiones</w:t>
      </w:r>
    </w:p>
    <w:p>
      <w:pPr>
        <w:pStyle w:val="FirstParagraph"/>
      </w:pPr>
      <w:r>
        <w:t xml:space="preserve">Tanto en el Capítulo</w:t>
      </w:r>
      <w:r>
        <w:t xml:space="preserve"> </w:t>
      </w:r>
      <w:r>
        <w:t xml:space="preserve">4</w:t>
      </w:r>
      <w:r>
        <w:t xml:space="preserve"> </w:t>
      </w:r>
      <w:r>
        <w:t xml:space="preserve">como en el Capítulo</w:t>
      </w:r>
      <w:r>
        <w:t xml:space="preserve"> </w:t>
      </w:r>
      <w:r>
        <w:t xml:space="preserve">5</w:t>
      </w:r>
      <w:r>
        <w:t xml:space="preserve"> </w:t>
      </w:r>
      <w:r>
        <w:t xml:space="preserve">se derivaron índices multivariados.</w:t>
      </w:r>
      <w:r>
        <w:t xml:space="preserve"> </w:t>
      </w:r>
      <w:r>
        <w:t xml:space="preserve">Para cuantificar la asociación entre éstos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and Hochberg, 1995; Wilks, 2016)</w:t>
      </w:r>
      <w:r>
        <w:t xml:space="preserve"> </w:t>
      </w:r>
      <w:r>
        <w:t xml:space="preserve">para evitar resultados engañosos derivados del elevado número de regresiones</w:t>
      </w:r>
      <w:r>
        <w:t xml:space="preserve"> </w:t>
      </w:r>
      <w:r>
        <w:t xml:space="preserve">(Walker, 1914; Katz and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and Jones (1991)</w:t>
      </w:r>
      <w:r>
        <w:t xml:space="preserve">.</w:t>
      </w:r>
    </w:p>
    <w:bookmarkEnd w:id="23"/>
    <w:bookmarkEnd w:id="24"/>
    <w:bookmarkStart w:id="25" w:name="eof"/>
    <w:p>
      <w:pPr>
        <w:pStyle w:val="Heading2"/>
      </w:pPr>
      <w:r>
        <w:rPr>
          <w:rStyle w:val="SectionNumber"/>
        </w:rPr>
        <w:t xml:space="preserve">2.2</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and Nigam, 1999)</w:t>
      </w:r>
      <w:r>
        <w:t xml:space="preserve">.</w:t>
      </w:r>
    </w:p>
    <w:bookmarkEnd w:id="25"/>
    <w:bookmarkStart w:id="26" w:name="software"/>
    <w:p>
      <w:pPr>
        <w:pStyle w:val="Heading2"/>
      </w:pPr>
      <w:r>
        <w:rPr>
          <w:rStyle w:val="SectionNumber"/>
        </w:rPr>
        <w:t xml:space="preserve">2.3</w:t>
      </w:r>
      <w:r>
        <w:tab/>
      </w:r>
      <w:r>
        <w:t xml:space="preserve">Software</w:t>
      </w:r>
    </w:p>
    <w:p>
      <w:pPr>
        <w:pStyle w:val="FirstParagraph"/>
      </w:pPr>
      <w:r>
        <w:t xml:space="preserve">El análisis de datos se realizó utilizando el lenguaje de programación R</w:t>
      </w:r>
      <w:r>
        <w:t xml:space="preserve"> </w:t>
      </w:r>
      <w:r>
        <w:t xml:space="preserve">(R Core Team, 2020)</w:t>
      </w:r>
      <w:r>
        <w:t xml:space="preserve">, con los paquetes data.table</w:t>
      </w:r>
      <w:r>
        <w:t xml:space="preserve"> </w:t>
      </w:r>
      <w:r>
        <w:t xml:space="preserve">(Dowle and Srinivasan, 2020)</w:t>
      </w:r>
      <w:r>
        <w:t xml:space="preserve"> </w:t>
      </w:r>
      <w:r>
        <w:t xml:space="preserve">y metR</w:t>
      </w:r>
      <w:r>
        <w:t xml:space="preserve"> </w:t>
      </w:r>
      <w:r>
        <w:t xml:space="preserve">(Campitelli, 2020)</w:t>
      </w:r>
      <w:r>
        <w:t xml:space="preserve">.</w:t>
      </w:r>
      <w:r>
        <w:t xml:space="preserve"> </w:t>
      </w:r>
      <w:r>
        <w:t xml:space="preserve">Los gráficos se hicieron con ggplot2</w:t>
      </w:r>
      <w:r>
        <w:t xml:space="preserve"> </w:t>
      </w:r>
      <w:r>
        <w:t xml:space="preserve">(Wickham, 2009)</w:t>
      </w:r>
      <w:r>
        <w:t xml:space="preserve">.</w:t>
      </w:r>
    </w:p>
    <w:p>
      <w:pPr>
        <w:pStyle w:val="BodyText"/>
      </w:pPr>
      <w:r>
        <w:t xml:space="preserve">Los datos de reanálisis fueron descargados con el paquete ecmwfr</w:t>
      </w:r>
      <w:r>
        <w:t xml:space="preserve"> </w:t>
      </w:r>
      <w:r>
        <w:t xml:space="preserve">(Hufkens, 2020)</w:t>
      </w:r>
      <w:r>
        <w:t xml:space="preserve">, los datos de CMIP y DAMIP se descargaron con el paquete rcmip6</w:t>
      </w:r>
      <w:r>
        <w:t xml:space="preserve"> </w:t>
      </w:r>
      <w:r>
        <w:t xml:space="preserve">(Campitelli, 2023)</w:t>
      </w:r>
      <w:r>
        <w:t xml:space="preserve"> </w:t>
      </w:r>
      <w:r>
        <w:t xml:space="preserve">y los índices del ENSO y el dipolo del Índico, con el paquete rsoi</w:t>
      </w:r>
      <w:r>
        <w:t xml:space="preserve"> </w:t>
      </w:r>
      <w:r>
        <w:t xml:space="preserve">(Albers and Campitelli, 2020)</w:t>
      </w:r>
      <w:r>
        <w:t xml:space="preserve">.</w:t>
      </w:r>
    </w:p>
    <w:p>
      <w:pPr>
        <w:pStyle w:val="BodyText"/>
      </w:pPr>
      <w:r>
        <w:t xml:space="preserve">La tesis se compiló utilizando knitr y rmarkdown</w:t>
      </w:r>
      <w:r>
        <w:t xml:space="preserve"> </w:t>
      </w:r>
      <w:r>
        <w:t xml:space="preserve">(Xie, 2015; Allaire et al., 2020)</w:t>
      </w:r>
      <w:r>
        <w:t xml:space="preserve">.</w:t>
      </w:r>
    </w:p>
    <w:bookmarkEnd w:id="26"/>
    <w:bookmarkEnd w:id="27"/>
    <w:bookmarkStart w:id="68" w:name="exploración-de-índice-de-onda-3"/>
    <w:p>
      <w:pPr>
        <w:pStyle w:val="Heading1"/>
      </w:pPr>
      <w:r>
        <w:rPr>
          <w:rStyle w:val="SectionNumber"/>
        </w:rPr>
        <w:t xml:space="preserve">3</w:t>
      </w:r>
      <w:r>
        <w:tab/>
      </w:r>
      <w:r>
        <w:t xml:space="preserve">Exploración de índice de onda 3</w:t>
      </w:r>
    </w:p>
    <w:p>
      <w:pPr>
        <w:pStyle w:val="FirstParagraph"/>
      </w:pPr>
      <w:r>
        <w:t xml:space="preserve">La</w:t>
      </w:r>
      <w:r>
        <w:t xml:space="preserve"> </w:t>
      </w:r>
      <w:hyperlink w:anchor="intro">
        <w:r>
          <w:rPr>
            <w:rStyle w:val="Hyperlink"/>
          </w:rPr>
          <w:t xml:space="preserve">Introducción</w:t>
        </w:r>
      </w:hyperlink>
      <w:r>
        <w:t xml:space="preserve"> </w:t>
      </w:r>
      <w:r>
        <w:t xml:space="preserve">introdujo conceptualmente algunos aspectos problemáticos de las metodologías e índices normalmente utilizados en la literatura para estudiar la circulación zonalmente asimétrica el hemisferio sur.</w:t>
      </w:r>
      <w:r>
        <w:t xml:space="preserve"> </w:t>
      </w:r>
      <w:r>
        <w:t xml:space="preserve">Este capítulo analiza empíricamente en más detalle el índice propuesto por</w:t>
      </w:r>
      <w:r>
        <w:t xml:space="preserve"> </w:t>
      </w:r>
      <w:r>
        <w:t xml:space="preserve">Raphael (2004)</w:t>
      </w:r>
      <w:r>
        <w:t xml:space="preserve"> </w:t>
      </w:r>
      <w:r>
        <w:t xml:space="preserve">(R04, desde ahora) y la amplitud de la onda calculada a partir de Fourier.</w:t>
      </w:r>
    </w:p>
    <w:bookmarkStart w:id="34" w:name="métodos-1"/>
    <w:p>
      <w:pPr>
        <w:pStyle w:val="Heading2"/>
      </w:pPr>
      <w:r>
        <w:rPr>
          <w:rStyle w:val="SectionNumber"/>
        </w:rPr>
        <w:t xml:space="preserve">3.1</w:t>
      </w:r>
      <w:r>
        <w:tab/>
      </w:r>
      <w:r>
        <w:t xml:space="preserve">Métodos</w:t>
      </w:r>
    </w:p>
    <w:bookmarkStart w:id="28" w:name="índice-r04"/>
    <w:p>
      <w:pPr>
        <w:pStyle w:val="Heading3"/>
      </w:pPr>
      <w:r>
        <w:rPr>
          <w:rStyle w:val="SectionNumber"/>
        </w:rPr>
        <w:t xml:space="preserve">3.1.1</w:t>
      </w:r>
      <w:r>
        <w:tab/>
      </w:r>
      <w:r>
        <w:t xml:space="preserve">Índice R04</w:t>
      </w:r>
    </w:p>
    <w:p>
      <w:pPr>
        <w:pStyle w:val="FirstParagraph"/>
      </w:pPr>
      <w:r>
        <w:t xml:space="preserve">El índice R04 era, hasta hace poco, el único índice establecido en la literatura para cuantificar la actividad de la onda zonal 3 del hemisferio sur.</w:t>
      </w:r>
      <w:r>
        <w:t xml:space="preserve"> </w:t>
      </w:r>
      <w:r>
        <w:t xml:space="preserve">Se calcula como el promedio de las anomalías zonales estandarizadas del promedio móvil de tres meses de altura geopotencial en 49ºS y en 500 hPa en tres ubicaciones elegidas para coincidir aproximadamente con los máximos climatológicos de la onda 3 según</w:t>
      </w:r>
      <w:r>
        <w:t xml:space="preserve"> </w:t>
      </w:r>
      <w:r>
        <w:t xml:space="preserve">van Loon and Jenne (1972)</w:t>
      </w:r>
      <w:r>
        <w:t xml:space="preserve">: 50ºE, 166ºE y 76ºO.</w:t>
      </w:r>
      <w:r>
        <w:t xml:space="preserve"> </w:t>
      </w:r>
      <w:r>
        <w:t xml:space="preserve">El promedio móvil de tres meses se aplica para evitar que el índice sea sensible al ciclo estacional de la localización de la onda 3 climatológica.</w:t>
      </w:r>
    </w:p>
    <w:bookmarkEnd w:id="28"/>
    <w:bookmarkStart w:id="33" w:name="envolvente"/>
    <w:p>
      <w:pPr>
        <w:pStyle w:val="Heading3"/>
      </w:pPr>
      <w:r>
        <w:rPr>
          <w:rStyle w:val="SectionNumber"/>
        </w:rPr>
        <w:t xml:space="preserve">3.1.2</w:t>
      </w:r>
      <w:r>
        <w:tab/>
      </w:r>
      <w:r>
        <w:t xml:space="preserve">Envolvente</w:t>
      </w:r>
    </w:p>
    <w:p>
      <w:pPr>
        <w:pStyle w:val="FirstParagraph"/>
      </w:pPr>
      <w:r>
        <w:t xml:space="preserve">Para cuantificar la actividad de las ondas zonales, calculamos la envolvente de las ondas siguiendo a</w:t>
      </w:r>
      <w:r>
        <w:t xml:space="preserve"> </w:t>
      </w:r>
      <w:r>
        <w:t xml:space="preserve">Irving and Simmonds (2015)</w:t>
      </w:r>
      <w:r>
        <w:t xml:space="preserve">.</w:t>
      </w:r>
      <w:r>
        <w:t xml:space="preserve"> </w:t>
      </w:r>
      <w:r>
        <w:t xml:space="preserve">Primero se calcula la transformada de Fourier de las anomalías de geopotencial en un círculo de latitud determinado, luego se le aplica la transformada inversa sólo al espectro positivo y finalmente se toma el doble de la amplitud de este resultado complejo.</w:t>
      </w:r>
    </w:p>
    <w:p>
      <w:pPr>
        <w:pStyle w:val="CaptionedFigure"/>
      </w:pPr>
      <w:r>
        <w:drawing>
          <wp:inline>
            <wp:extent cx="4620126" cy="5544151"/>
            <wp:effectExtent b="0" l="0" r="0" t="0"/>
            <wp:docPr descr="Figura 3.1: Anomalías zonales de altura geopotencial en 500 hPa en septiembre de 1989 (contornos, líneas sólidas indican valores positivos y líneas punteadas indican valores negativos) y envolvente de ondas zonales (sombreado)." title="" id="30" name="Picture"/>
            <a:graphic>
              <a:graphicData uri="http://schemas.openxmlformats.org/drawingml/2006/picture">
                <pic:pic>
                  <pic:nvPicPr>
                    <pic:cNvPr descr="figures/15-onda3/envolvente-ejemplo-1.png" id="31" name="Picture"/>
                    <pic:cNvPicPr>
                      <a:picLocks noChangeArrowheads="1" noChangeAspect="1"/>
                    </pic:cNvPicPr>
                  </pic:nvPicPr>
                  <pic:blipFill>
                    <a:blip r:embed="rId29"/>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32" w:name="fig:envolvente-ejemplo"/>
      <w:bookmarkEnd w:id="32"/>
      <w:r>
        <w:t xml:space="preserve">Figura 3.1: Anomalías zonales de altura geopotencial en 500 hPa en septiembre de 1989 (contornos, líneas sólidas indican valores positivos y líneas punteadas indican valores negativos) y envolvente de ondas zonales (sombreado).</w:t>
      </w:r>
    </w:p>
    <w:p>
      <w:pPr>
        <w:pStyle w:val="BodyText"/>
      </w:pPr>
      <w:r>
        <w:t xml:space="preserve">La Figura</w:t>
      </w:r>
      <w:r>
        <w:t xml:space="preserve"> </w:t>
      </w:r>
      <w:r>
        <w:t xml:space="preserve">3.1</w:t>
      </w:r>
      <w:r>
        <w:t xml:space="preserve"> </w:t>
      </w:r>
      <w:r>
        <w:t xml:space="preserve">muestra un ejemplo de la envolvente de la altura geopotencial en 500 hPa en septiembre de 1989</w:t>
      </w:r>
      <w:r>
        <w:t xml:space="preserve"> </w:t>
      </w:r>
      <w:r>
        <w:t xml:space="preserve">Las anomalías zonales de altura geopotencial son intensas al sur de Australia y Nueva Zelanda.</w:t>
      </w:r>
      <w:r>
        <w:t xml:space="preserve"> </w:t>
      </w:r>
      <w:r>
        <w:t xml:space="preserve">La envolvente captura esa región.</w:t>
      </w:r>
    </w:p>
    <w:bookmarkEnd w:id="33"/>
    <w:bookmarkEnd w:id="34"/>
    <w:bookmarkStart w:id="66" w:name="resultados"/>
    <w:p>
      <w:pPr>
        <w:pStyle w:val="Heading2"/>
      </w:pPr>
      <w:r>
        <w:rPr>
          <w:rStyle w:val="SectionNumber"/>
        </w:rPr>
        <w:t xml:space="preserve">3.2</w:t>
      </w:r>
      <w:r>
        <w:tab/>
      </w:r>
      <w:r>
        <w:t xml:space="preserve">Resultados</w:t>
      </w:r>
    </w:p>
    <w:p>
      <w:pPr>
        <w:pStyle w:val="CaptionedFigure"/>
      </w:pPr>
      <w:r>
        <w:drawing>
          <wp:inline>
            <wp:extent cx="4620126" cy="5544151"/>
            <wp:effectExtent b="0" l="0" r="0" t="0"/>
            <wp:docPr descr="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 title="" id="36" name="Picture"/>
            <a:graphic>
              <a:graphicData uri="http://schemas.openxmlformats.org/drawingml/2006/picture">
                <pic:pic>
                  <pic:nvPicPr>
                    <pic:cNvPr descr="figures/15-onda3/raphael-regr-1.png" id="37" name="Picture"/>
                    <pic:cNvPicPr>
                      <a:picLocks noChangeArrowheads="1" noChangeAspect="1"/>
                    </pic:cNvPicPr>
                  </pic:nvPicPr>
                  <pic:blipFill>
                    <a:blip r:embed="rId35"/>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38" w:name="fig:raphael-regr"/>
      <w:bookmarkEnd w:id="38"/>
      <w:r>
        <w:t xml:space="preserve">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w:t>
      </w:r>
    </w:p>
    <w:p>
      <w:pPr>
        <w:pStyle w:val="BodyText"/>
      </w:pPr>
      <w:r>
        <w:t xml:space="preserve">La Figura</w:t>
      </w:r>
      <w:r>
        <w:t xml:space="preserve"> </w:t>
      </w:r>
      <w:r>
        <w:t xml:space="preserve">3.2</w:t>
      </w:r>
      <w:r>
        <w:t xml:space="preserve"> </w:t>
      </w:r>
      <w:r>
        <w:t xml:space="preserve">muestra las ubicaciones definidas por</w:t>
      </w:r>
      <w:r>
        <w:t xml:space="preserve"> </w:t>
      </w:r>
      <w:r>
        <w:t xml:space="preserve">Raphael (2004)</w:t>
      </w:r>
      <w:r>
        <w:t xml:space="preserve"> </w:t>
      </w:r>
      <w:r>
        <w:t xml:space="preserve">para calcular el índice y el mapa de regresión entre R04 y el campo de anomalías zonales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se puede notar que los máximos al sur de Nueva Zelanda y sobre el pasaje de Drake se encuentran más al sur que los puntos usados de referencia.</w:t>
      </w:r>
    </w:p>
    <w:p>
      <w:pPr>
        <w:pStyle w:val="BodyText"/>
      </w:pPr>
      <w:r>
        <w:t xml:space="preserve">La onda 3 descrita por R04 coincide bien con la onda 3 climatológica (contornos negros en la Fig</w:t>
      </w:r>
      <w:r>
        <w:t xml:space="preserve"> </w:t>
      </w:r>
      <w:r>
        <w:t xml:space="preserve">3.2</w:t>
      </w:r>
      <w:r>
        <w:t xml:space="preserve">).</w:t>
      </w:r>
      <w:r>
        <w:t xml:space="preserve"> </w:t>
      </w:r>
      <w:r>
        <w:t xml:space="preserve">Esto es por construcción, ya que al usar puntos fijos cercanos a estos máximos climatológicos, R04 busca medir la similitud del campo de anomalías zonales de altura geopotencial con la onda 3 climatológica.</w:t>
      </w:r>
    </w:p>
    <w:p>
      <w:pPr>
        <w:pStyle w:val="CaptionedFigure"/>
      </w:pPr>
      <w:r>
        <w:drawing>
          <wp:inline>
            <wp:extent cx="5334000" cy="4445000"/>
            <wp:effectExtent b="0" l="0" r="0" t="0"/>
            <wp:docPr descr="Figura 3.3: Relación entre la anomalía zonal de altura geopotencial en los tres puntos utilizados por R04 y la amplitud de la proyección de la geopotencial en 50ºS, 500 hPa con la onda 3 climatológica." title="" id="40" name="Picture"/>
            <a:graphic>
              <a:graphicData uri="http://schemas.openxmlformats.org/drawingml/2006/picture">
                <pic:pic>
                  <pic:nvPicPr>
                    <pic:cNvPr descr="figures/15-onda3/pseudo-raphael-1.png" id="41" name="Picture"/>
                    <pic:cNvPicPr>
                      <a:picLocks noChangeArrowheads="1" noChangeAspect="1"/>
                    </pic:cNvPicPr>
                  </pic:nvPicPr>
                  <pic:blipFill>
                    <a:blip r:embed="rId3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42" w:name="fig:pseudo-raphael"/>
      <w:bookmarkEnd w:id="42"/>
      <w:r>
        <w:t xml:space="preserve">Figura 3.3: Relación entre la anomalía zonal de altura geopotencial en los tres puntos utilizados por R04 y la amplitud de la proyección de la geopotencial en 50ºS, 500 hPa con la onda 3 climatológica.</w:t>
      </w:r>
    </w:p>
    <w:p>
      <w:pPr>
        <w:pStyle w:val="BodyText"/>
      </w:pPr>
      <w:r>
        <w:t xml:space="preserve">La Figura</w:t>
      </w:r>
      <w:r>
        <w:t xml:space="preserve"> </w:t>
      </w:r>
      <w:r>
        <w:t xml:space="preserve">3.3</w:t>
      </w:r>
      <w:r>
        <w:t xml:space="preserve"> </w:t>
      </w:r>
      <w:r>
        <w:t xml:space="preserve">muestra la relación entre la proyección de la altura geopotencial en 50ºS con la onda 3 climatológica en esa latitud y la anomalía zonal de altura geopotencial promediada en las tres ubicaciones de R04 –esto no es exactamente el índice R04 ya que éste se calcula a partir de un promedio móvil de 3 meses y una estandarización previa al promediado.</w:t>
      </w:r>
      <w:r>
        <w:t xml:space="preserve"> </w:t>
      </w:r>
      <w:r>
        <w:t xml:space="preserve">Ambas series son casi idénticas, con una correlación de 0.97 (CI: 0.96 – 0.97).</w:t>
      </w:r>
      <w:r>
        <w:t xml:space="preserve"> </w:t>
      </w:r>
      <w:r>
        <w:t xml:space="preserve">Esto ilustra que el índice R04 no es un índice de la amplitud de al onda 3, sino un índice de cuánto se parecen la altura geopotencial en 50ºS a la onda 3 media en 50ºS.</w:t>
      </w:r>
    </w:p>
    <w:p>
      <w:pPr>
        <w:pStyle w:val="BodyText"/>
      </w:pPr>
      <w:r>
        <w:t xml:space="preserve">Si bien la Figura</w:t>
      </w:r>
      <w:r>
        <w:t xml:space="preserve"> </w:t>
      </w:r>
      <w:r>
        <w:t xml:space="preserve">3.2</w:t>
      </w:r>
      <w:r>
        <w:t xml:space="preserve"> </w:t>
      </w:r>
      <w:r>
        <w:t xml:space="preserve">muestra que R04 está asociado con una onda 3 relativamente pura, no es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r>
        <w:t xml:space="preserve">Para investigar la consistencia física de R04 se puede analizar la covariabilidad entre las tres regiones utilizadas para calcularlo.</w:t>
      </w:r>
    </w:p>
    <w:p>
      <w:pPr>
        <w:pStyle w:val="BodyText"/>
      </w:pPr>
      <w:bookmarkStart w:id="43" w:name="tab:raphael-correlation"/>
      <w:bookmarkEnd w:id="43"/>
      <w:r>
        <w:t xml:space="preserve">Tabla 3.1: Correlación entre la anomalía zonal de geopotential en los tres puntos considerados por Raphael.</w:t>
      </w:r>
    </w:p>
    <w:p>
      <w:pPr>
        <w:pStyle w:val="BodyText"/>
      </w:pPr>
      <w:r>
        <w:t xml:space="preserve">50°E</w:t>
      </w:r>
    </w:p>
    <w:p>
      <w:pPr>
        <w:pStyle w:val="BodyText"/>
      </w:pPr>
      <w:r>
        <w:t xml:space="preserve">165°E</w:t>
      </w:r>
    </w:p>
    <w:p>
      <w:pPr>
        <w:pStyle w:val="BodyText"/>
      </w:pPr>
      <w:r>
        <w:t xml:space="preserve">75°O</w:t>
      </w:r>
    </w:p>
    <w:p>
      <w:pPr>
        <w:pStyle w:val="BodyText"/>
      </w:pPr>
      <w:r>
        <w:t xml:space="preserve">50°E</w:t>
      </w:r>
    </w:p>
    <w:p>
      <w:pPr>
        <w:pStyle w:val="BodyText"/>
      </w:pPr>
      <w:r>
        <w:t xml:space="preserve">1.00</w:t>
      </w:r>
    </w:p>
    <w:p>
      <w:pPr>
        <w:pStyle w:val="BodyText"/>
      </w:pPr>
      <w:r>
        <w:t xml:space="preserve">0.15</w:t>
      </w:r>
    </w:p>
    <w:p>
      <w:pPr>
        <w:pStyle w:val="BodyText"/>
      </w:pPr>
      <w:r>
        <w:t xml:space="preserve">-0.13</w:t>
      </w:r>
    </w:p>
    <w:p>
      <w:pPr>
        <w:pStyle w:val="BodyText"/>
      </w:pPr>
      <w:r>
        <w:t xml:space="preserve">165°E</w:t>
      </w:r>
    </w:p>
    <w:p>
      <w:pPr>
        <w:pStyle w:val="BodyText"/>
      </w:pPr>
      <w:r>
        <w:t xml:space="preserve">0.15</w:t>
      </w:r>
    </w:p>
    <w:p>
      <w:pPr>
        <w:pStyle w:val="BodyText"/>
      </w:pPr>
      <w:r>
        <w:t xml:space="preserve">1.00</w:t>
      </w:r>
    </w:p>
    <w:p>
      <w:pPr>
        <w:pStyle w:val="BodyText"/>
      </w:pPr>
      <w:r>
        <w:t xml:space="preserve">0.04</w:t>
      </w:r>
    </w:p>
    <w:p>
      <w:pPr>
        <w:pStyle w:val="BodyText"/>
      </w:pPr>
      <w:r>
        <w:t xml:space="preserve">75°O</w:t>
      </w:r>
    </w:p>
    <w:p>
      <w:pPr>
        <w:pStyle w:val="BodyText"/>
      </w:pPr>
      <w:r>
        <w:t xml:space="preserve">-0.13</w:t>
      </w:r>
    </w:p>
    <w:p>
      <w:pPr>
        <w:pStyle w:val="BodyText"/>
      </w:pPr>
      <w:r>
        <w:t xml:space="preserve">0.04</w:t>
      </w:r>
    </w:p>
    <w:p>
      <w:pPr>
        <w:pStyle w:val="BodyText"/>
      </w:pPr>
      <w:r>
        <w:t xml:space="preserve">1.00</w:t>
      </w:r>
    </w:p>
    <w:p>
      <w:pPr>
        <w:pStyle w:val="BodyText"/>
      </w:pPr>
      <w:r>
        <w:t xml:space="preserve">La Tabla</w:t>
      </w:r>
      <w:r>
        <w:t xml:space="preserve"> </w:t>
      </w:r>
      <w:r>
        <w:t xml:space="preserve">3.1</w:t>
      </w:r>
      <w:r>
        <w:t xml:space="preserve"> </w:t>
      </w:r>
      <w:r>
        <w:t xml:space="preserve">muestra la matriz de correlación entre la anomalía zonal de altura geopotencial en las ubicaciones utilizada para calcular el índice R04, indicadas por su longitud.</w:t>
      </w:r>
      <w:r>
        <w:t xml:space="preserve"> </w:t>
      </w:r>
      <w:r>
        <w:t xml:space="preserve">Las correlaciones son muy cercanas a cero, e incluso la correlación entre el punto de 75ºO y 50ºE es negativa.</w:t>
      </w:r>
      <w:r>
        <w:t xml:space="preserve"> </w:t>
      </w:r>
      <w:r>
        <w:t xml:space="preserve">Esto indica que los puntos no son covariantes y sugiere que no representan un patrón coherente.</w:t>
      </w:r>
    </w:p>
    <w:p>
      <w:pPr>
        <w:pStyle w:val="CaptionedFigure"/>
      </w:pPr>
      <w:r>
        <w:drawing>
          <wp:inline>
            <wp:extent cx="5334000" cy="4572000"/>
            <wp:effectExtent b="0" l="0" r="0" t="0"/>
            <wp:docPr descr="Figura 3.4: Regresión entre la anomalía zonal de altura geopotencial en 500 hPa e índices R04 usando combinaciones de 1 y 2 puntos. En cada panel, los puntos azules son los puntos usados para calcular el índice y los negros, los excluidos." title="" id="45" name="Picture"/>
            <a:graphic>
              <a:graphicData uri="http://schemas.openxmlformats.org/drawingml/2006/picture">
                <pic:pic>
                  <pic:nvPicPr>
                    <pic:cNvPr descr="figures/15-onda3/cor-puntos-1.png" id="46" name="Picture"/>
                    <pic:cNvPicPr>
                      <a:picLocks noChangeArrowheads="1" noChangeAspect="1"/>
                    </pic:cNvPicPr>
                  </pic:nvPicPr>
                  <pic:blipFill>
                    <a:blip r:embed="rId4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47" w:name="fig:cor-puntos"/>
      <w:bookmarkEnd w:id="47"/>
      <w:r>
        <w:t xml:space="preserve">Figura 3.4: Regresión entre la anomalía zonal de altura geopotencial en 500 hPa e índices R04 usando combinaciones de 1 y 2 puntos. En cada panel, los puntos azules son los puntos usados para calcular el índice y los negros, los excluidos.</w:t>
      </w:r>
    </w:p>
    <w:p>
      <w:pPr>
        <w:pStyle w:val="BodyText"/>
      </w:pPr>
      <w:r>
        <w:t xml:space="preserve">La Figura</w:t>
      </w:r>
      <w:r>
        <w:t xml:space="preserve"> </w:t>
      </w:r>
      <w:r>
        <w:t xml:space="preserve">3.4</w:t>
      </w:r>
      <w:r>
        <w:t xml:space="preserve"> </w:t>
      </w:r>
      <w:r>
        <w:t xml:space="preserve">muestra los campos de regresión de anomalía zonal de altura geopotencial con índices pseudo-R04 computados utilizando sólo un punto (fila a) o promedios de dos puntos (fila b).</w:t>
      </w:r>
      <w:r>
        <w:t xml:space="preserve"> </w:t>
      </w:r>
      <w:r>
        <w:t xml:space="preserve">No hay un patrón coherente asociado a los puntos individuales.</w:t>
      </w:r>
      <w:r>
        <w:t xml:space="preserve"> </w:t>
      </w:r>
      <w:r>
        <w:t xml:space="preserve">Las combinaciones de dos puntos se asocian a anomalías positivas en los dos puntos relevantes y negativas entre los mismos –esperable ya que se trata de anomalías zonales– pero, crucialmente, no hay una asociación positiva con el tercer punto no incluido en el índice.</w:t>
      </w:r>
    </w:p>
    <w:p>
      <w:pPr>
        <w:pStyle w:val="BodyText"/>
      </w:pPr>
      <w:r>
        <w:drawing>
          <wp:inline>
            <wp:extent cx="5334000" cy="6096000"/>
            <wp:effectExtent b="0" l="0" r="0" t="0"/>
            <wp:docPr descr="Figura 3.5: 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9" name="Picture"/>
            <a:graphic>
              <a:graphicData uri="http://schemas.openxmlformats.org/drawingml/2006/picture">
                <pic:pic>
                  <pic:nvPicPr>
                    <pic:cNvPr descr="figures/15-onda3/raphael-top8-1.png" id="50" name="Picture"/>
                    <pic:cNvPicPr>
                      <a:picLocks noChangeArrowheads="1" noChangeAspect="1"/>
                    </pic:cNvPicPr>
                  </pic:nvPicPr>
                  <pic:blipFill>
                    <a:blip r:embed="rId48"/>
                    <a:stretch>
                      <a:fillRect/>
                    </a:stretch>
                  </pic:blipFill>
                  <pic:spPr bwMode="auto">
                    <a:xfrm>
                      <a:off x="0" y="0"/>
                      <a:ext cx="5334000" cy="6096000"/>
                    </a:xfrm>
                    <a:prstGeom prst="rect">
                      <a:avLst/>
                    </a:prstGeom>
                    <a:noFill/>
                    <a:ln w="9525">
                      <a:noFill/>
                      <a:headEnd/>
                      <a:tailEnd/>
                    </a:ln>
                  </pic:spPr>
                </pic:pic>
              </a:graphicData>
            </a:graphic>
          </wp:inline>
        </w:drawing>
      </w:r>
      <w:r>
        <w:drawing>
          <wp:inline>
            <wp:extent cx="5334000" cy="6096000"/>
            <wp:effectExtent b="0" l="0" r="0" t="0"/>
            <wp:docPr descr="(#fig:raphael-top8)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52" name="Picture"/>
            <a:graphic>
              <a:graphicData uri="http://schemas.openxmlformats.org/drawingml/2006/picture">
                <pic:pic>
                  <pic:nvPicPr>
                    <pic:cNvPr descr="figures/15-onda3/raphael-top8-2.png" id="53" name="Picture"/>
                    <pic:cNvPicPr>
                      <a:picLocks noChangeArrowheads="1" noChangeAspect="1"/>
                    </pic:cNvPicPr>
                  </pic:nvPicPr>
                  <pic:blipFill>
                    <a:blip r:embed="rId51"/>
                    <a:stretch>
                      <a:fillRect/>
                    </a:stretch>
                  </pic:blipFill>
                  <pic:spPr bwMode="auto">
                    <a:xfrm>
                      <a:off x="0" y="0"/>
                      <a:ext cx="5334000" cy="6096000"/>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w:t>
      </w:r>
      <w:r>
        <w:t xml:space="preserve"> </w:t>
      </w:r>
      <w:r>
        <w:t xml:space="preserve">y</w:t>
      </w:r>
      <w:r>
        <w:t xml:space="preserve"> </w:t>
      </w:r>
      <w:r>
        <w:t xml:space="preserve">??</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por ejemplo, en abril de 2003 y noviembre de 1985 (paneles f y g) se observan tres zonas de anomalías positivas cercanas a las ubicaciones utilizadas para calcular R04 y tres zonas de anomalías negativas entre las mismas.</w:t>
      </w:r>
      <w:r>
        <w:t xml:space="preserve"> </w:t>
      </w:r>
      <w:r>
        <w:t xml:space="preserve">En octubre de 2009 (panel o) se observa lo contrario.</w:t>
      </w:r>
      <w:r>
        <w:t xml:space="preserve"> </w:t>
      </w:r>
      <w:r>
        <w:t xml:space="preserve">En casos para los cuales el índice es positivo no hay siquiera anomalías positivas en los tres puntos, como en noviembre de 2018 (panel b) diciembre de 1998 (panel e).</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p>
      <w:pPr>
        <w:pStyle w:val="BodyText"/>
      </w:pPr>
      <w:r>
        <w:t xml:space="preserve">Otra forma de medir la onda 3 es computando la amplitud de fourier de esta onda a lo largo de un circulo de latitud.</w:t>
      </w:r>
      <w:r>
        <w:t xml:space="preserve"> </w:t>
      </w:r>
      <w:r>
        <w:t xml:space="preserve">El modelo de fourier también asume que la onda 3 tiene una amplitud constante a lo largo de todo el círculo de latitud y que no presenta propagación meridional.</w:t>
      </w:r>
      <w:r>
        <w:t xml:space="preserve"> </w:t>
      </w:r>
      <w:r>
        <w:t xml:space="preserve">Esta medida no mide exactamente lo mismo que R04, ya que es sensible a la amplitud de la onda 3 sin importar dónde este localizada.</w:t>
      </w:r>
      <w:r>
        <w:t xml:space="preserve"> </w:t>
      </w:r>
      <w:r>
        <w:t xml:space="preserve">Esto puede observarse en la Figura</w:t>
      </w:r>
      <w:r>
        <w:t xml:space="preserve"> </w:t>
      </w:r>
      <w:r>
        <w:t xml:space="preserve">3.7</w:t>
      </w:r>
      <w:r>
        <w:t xml:space="preserve">, donde se observa que la localización de la onda 3 varía considerablemente.</w:t>
      </w:r>
    </w:p>
    <w:p>
      <w:pPr>
        <w:pStyle w:val="CaptionedFigure"/>
      </w:pPr>
      <w:r>
        <w:drawing>
          <wp:inline>
            <wp:extent cx="5334000" cy="3556000"/>
            <wp:effectExtent b="0" l="0" r="0" t="0"/>
            <wp:docPr descr="Figura 3.7: Histograma de la fase de la onda 3 de altura geopotencial en 500 hPa." title="" id="55" name="Picture"/>
            <a:graphic>
              <a:graphicData uri="http://schemas.openxmlformats.org/drawingml/2006/picture">
                <pic:pic>
                  <pic:nvPicPr>
                    <pic:cNvPr descr="figures/15-onda3/fase-histogram-1.png" id="56"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7" w:name="fig:fase-histogram"/>
      <w:bookmarkEnd w:id="57"/>
      <w:r>
        <w:t xml:space="preserve">Figura 3.7: Histograma de la fase de la onda 3 de altura geopotencial en 500 hPa.</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5334000" cy="4572000"/>
            <wp:effectExtent b="0" l="0" r="0" t="0"/>
            <wp:docPr descr="Figura 3.8: Igual que la Figura 3.5, pero para los 8 meses con mayor amplitud de la onda 3 de la anomalía mensual de altura geopotencial en 500 hPa." title="" id="59" name="Picture"/>
            <a:graphic>
              <a:graphicData uri="http://schemas.openxmlformats.org/drawingml/2006/picture">
                <pic:pic>
                  <pic:nvPicPr>
                    <pic:cNvPr descr="figures/15-onda3/zw3-top8-1.png" id="60" name="Picture"/>
                    <pic:cNvPicPr>
                      <a:picLocks noChangeArrowheads="1" noChangeAspect="1"/>
                    </pic:cNvPicPr>
                  </pic:nvPicPr>
                  <pic:blipFill>
                    <a:blip r:embed="rId5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1" w:name="fig:zw3-top8"/>
      <w:bookmarkEnd w:id="61"/>
      <w:r>
        <w:t xml:space="preserve">Figura 3.8: Igual que la Figura</w:t>
      </w:r>
      <w:r>
        <w:t xml:space="preserve"> </w:t>
      </w:r>
      <w:r>
        <w:t xml:space="preserve">3.5</w:t>
      </w:r>
      <w:r>
        <w:t xml:space="preserve">, pero para los 8 meses con mayor amplitud de la onda 3 de la anomalía mensual de altura geopotencial en 500 hPa.</w:t>
      </w:r>
    </w:p>
    <w:p>
      <w:pPr>
        <w:pStyle w:val="BodyText"/>
      </w:pPr>
      <w:r>
        <w:t xml:space="preserve">La Figura</w:t>
      </w:r>
      <w:r>
        <w:t xml:space="preserve"> </w:t>
      </w:r>
      <w:r>
        <w:t xml:space="preserve">3.8</w:t>
      </w:r>
      <w:r>
        <w:t xml:space="preserve"> </w:t>
      </w:r>
      <w:r>
        <w:t xml:space="preserve">es equivalente a la Figura</w:t>
      </w:r>
      <w:r>
        <w:t xml:space="preserve"> </w:t>
      </w:r>
      <w:r>
        <w:t xml:space="preserve">3.5</w:t>
      </w:r>
      <w:r>
        <w:t xml:space="preserve"> </w:t>
      </w:r>
      <w:r>
        <w:t xml:space="preserve">pero para los 8 meses con mayor amplitud de la onda 3 de anomalía mensual de altura geopotencial en 500 hPa.</w:t>
      </w:r>
      <w:r>
        <w:t xml:space="preserve"> </w:t>
      </w:r>
      <w:r>
        <w:t xml:space="preserve">Se observa que una amplitud alta se asocia a una onda 3 relativamente clara, pero que su amplitud no es constante en todo el hemisferio.</w:t>
      </w:r>
      <w:r>
        <w:t xml:space="preserve"> </w:t>
      </w:r>
      <w:r>
        <w:t xml:space="preserve">Por ejemplo, la mayor amplitud de la onda 3 se observa en septiembre de 2008 (panel a).</w:t>
      </w:r>
      <w:r>
        <w:t xml:space="preserve"> </w:t>
      </w:r>
      <w:r>
        <w:t xml:space="preserve">Las anomalías zonales tienen mayor intensidad y se encuentran más al sur en la zona del pacífico y al este de Sudamérica que en el Índico y al sur de Australia.</w:t>
      </w:r>
    </w:p>
    <w:p>
      <w:pPr>
        <w:pStyle w:val="CaptionedFigure"/>
      </w:pPr>
      <w:r>
        <w:drawing>
          <wp:inline>
            <wp:extent cx="5334000" cy="6223000"/>
            <wp:effectExtent b="0" l="0" r="0" t="0"/>
            <wp:docPr descr="Figura 3.9: Regresión entre la amplitud de las ondas 1 a 4 y la envolvente de todas las ondas zonales de las anomalías de altura geopotencial." title="" id="63" name="Picture"/>
            <a:graphic>
              <a:graphicData uri="http://schemas.openxmlformats.org/drawingml/2006/picture">
                <pic:pic>
                  <pic:nvPicPr>
                    <pic:cNvPr descr="figures/15-onda3/envelope-regr-1.png" id="64" name="Picture"/>
                    <pic:cNvPicPr>
                      <a:picLocks noChangeArrowheads="1" noChangeAspect="1"/>
                    </pic:cNvPicPr>
                  </pic:nvPicPr>
                  <pic:blipFill>
                    <a:blip r:embed="rId6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bookmarkStart w:id="65" w:name="fig:envelope-regr"/>
      <w:bookmarkEnd w:id="65"/>
      <w:r>
        <w:t xml:space="preserve">Figura 3.9: Regresión entre la amplitud de las ondas 1 a 4 y la envolvente de todas las ondas zonales de las anomalías de altura geopotencial.</w:t>
      </w:r>
    </w:p>
    <w:p>
      <w:pPr>
        <w:pStyle w:val="BodyText"/>
      </w:pPr>
      <w:r>
        <w:t xml:space="preserve">Esta diferencia longitudinal en la amplitud de las ondas puede capturarse a partir de la envolvente de las ondas.</w:t>
      </w:r>
      <w:r>
        <w:t xml:space="preserve"> </w:t>
      </w:r>
      <w:r>
        <w:t xml:space="preserve">La Figura</w:t>
      </w:r>
      <w:r>
        <w:t xml:space="preserve"> </w:t>
      </w:r>
      <w:r>
        <w:t xml:space="preserve">3.9</w:t>
      </w:r>
      <w:r>
        <w:t xml:space="preserve"> </w:t>
      </w:r>
      <w:r>
        <w:t xml:space="preserve">muestra la regresión entre la amplitud de las ondas 1 a 4 y la envolvente de todas las ondas zonales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r>
        <w:t xml:space="preserve"> </w:t>
      </w:r>
      <w:r>
        <w:t xml:space="preserve">Esto es consistente con lo observado en casos particulares en la Figura</w:t>
      </w:r>
      <w:r>
        <w:t xml:space="preserve"> </w:t>
      </w:r>
      <w:r>
        <w:t xml:space="preserve">3.8</w:t>
      </w:r>
      <w:r>
        <w:t xml:space="preserve"> </w:t>
      </w:r>
      <w:r>
        <w:t xml:space="preserve">y sugiere que la onda 3 es más localizada que un modelo sinusoidal puro.</w:t>
      </w:r>
    </w:p>
    <w:bookmarkEnd w:id="66"/>
    <w:bookmarkStart w:id="67" w:name="conclusiones"/>
    <w:p>
      <w:pPr>
        <w:pStyle w:val="Heading2"/>
      </w:pPr>
      <w:r>
        <w:rPr>
          <w:rStyle w:val="SectionNumber"/>
        </w:rPr>
        <w:t xml:space="preserve">3.3</w:t>
      </w:r>
      <w:r>
        <w:tab/>
      </w:r>
      <w:r>
        <w:t xml:space="preserve">Conclusiones</w:t>
      </w:r>
    </w:p>
    <w:p>
      <w:pPr>
        <w:pStyle w:val="FirstParagraph"/>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r>
        <w:t xml:space="preserve"> </w:t>
      </w:r>
      <w:r>
        <w:t xml:space="preserve">En el próximo capítulo presentamos un índice basado en Funciones Empíricas Ortogonales Complejas (cEOF) que resuelve estos problemas.</w:t>
      </w:r>
    </w:p>
    <w:bookmarkEnd w:id="67"/>
    <w:bookmarkEnd w:id="68"/>
    <w:bookmarkStart w:id="149" w:name="ceofs"/>
    <w:p>
      <w:pPr>
        <w:pStyle w:val="Heading1"/>
      </w:pPr>
      <w:r>
        <w:rPr>
          <w:rStyle w:val="SectionNumber"/>
        </w:rPr>
        <w:t xml:space="preserve">4</w:t>
      </w:r>
      <w:r>
        <w:tab/>
      </w:r>
      <w:r>
        <w:t xml:space="preserve">Modos de variabilidad de la circulación zonalmente asimétrica en primavera</w:t>
      </w:r>
    </w:p>
    <w:bookmarkStart w:id="69" w:name="introducción"/>
    <w:p>
      <w:pPr>
        <w:pStyle w:val="Heading2"/>
      </w:pPr>
      <w:r>
        <w:rPr>
          <w:rStyle w:val="SectionNumber"/>
        </w:rPr>
        <w:t xml:space="preserve">4.1</w:t>
      </w:r>
      <w:r>
        <w:tab/>
      </w:r>
      <w:r>
        <w:t xml:space="preserve">Introducción</w:t>
      </w:r>
    </w:p>
    <w:p>
      <w:pPr>
        <w:pStyle w:val="FirstParagraph"/>
      </w:pPr>
      <w:r>
        <w:t xml:space="preserve">Dadas las deficiencias de los índices analizados previamente, es necesaria una metodología alternativa para caracterizar la circulación zonalmente asimétrica.</w:t>
      </w:r>
      <w:r>
        <w:t xml:space="preserve"> </w:t>
      </w:r>
      <w:r>
        <w:t xml:space="preserve">Proponemos el uso de Funciones Ortogonales Empíricas Complejas (cEOF), ya que éstas permiten caracterizar modos de variabilidad con amplitud y fase variable en el tiempo y con una estructura espacial más compleja que ondas sinusoidales constantes por cada círculo de latitud.</w:t>
      </w:r>
    </w:p>
    <w:p>
      <w:pPr>
        <w:pStyle w:val="BodyText"/>
      </w:pPr>
      <w:r>
        <w:t xml:space="preserve">En base a exploraciones preliminares, en este capítulo nos restringimos al trimestre septiembre-octubre-noviembre (SON) ya durante esta estación las teleconexiones sobre Sudamérica son más intensas</w:t>
      </w:r>
      <w:r>
        <w:t xml:space="preserve"> </w:t>
      </w:r>
      <w:r>
        <w:t xml:space="preserve">(Cazes-Boezio et al., 2003)</w:t>
      </w:r>
      <w:r>
        <w:t xml:space="preserve">.</w:t>
      </w:r>
      <w:r>
        <w:t xml:space="preserve"> </w:t>
      </w:r>
      <w:r>
        <w:t xml:space="preserve">Muchas de las características de los cEOF son similares en los otros trimestres a excepción de diciembre-enero-febrero, tiene características distintas.</w:t>
      </w:r>
    </w:p>
    <w:p>
      <w:pPr>
        <w:pStyle w:val="BodyText"/>
      </w:pPr>
      <w:r>
        <w:t xml:space="preserve">Analizamos el nivel de 200 hPa dado que es un nivel cercano al máximo de la amplitud de la onda 3</w:t>
      </w:r>
      <w:r>
        <w:t xml:space="preserve"> </w:t>
      </w:r>
      <w:r>
        <w:t xml:space="preserve">(Campitelli, n.d.)</w:t>
      </w:r>
      <w:r>
        <w:t xml:space="preserve">.</w:t>
      </w:r>
      <w:r>
        <w:t xml:space="preserve"> </w:t>
      </w:r>
      <w:r>
        <w:t xml:space="preserve">Dada la importancia de la variabilidad estratosférica en modular la propagación de las ondas, también incluimos el nivel de 50 hPa.</w:t>
      </w:r>
    </w:p>
    <w:bookmarkEnd w:id="69"/>
    <w:bookmarkStart w:id="80" w:name="métodos-2"/>
    <w:p>
      <w:pPr>
        <w:pStyle w:val="Heading2"/>
      </w:pPr>
      <w:r>
        <w:rPr>
          <w:rStyle w:val="SectionNumber"/>
        </w:rPr>
        <w:t xml:space="preserve">4.2</w:t>
      </w:r>
      <w:r>
        <w:tab/>
      </w:r>
      <w:r>
        <w:t xml:space="preserve">Métodos</w:t>
      </w:r>
    </w:p>
    <w:bookmarkStart w:id="79" w:name="ceof-metodo"/>
    <w:p>
      <w:pPr>
        <w:pStyle w:val="Heading3"/>
      </w:pPr>
      <w:r>
        <w:rPr>
          <w:rStyle w:val="SectionNumber"/>
        </w:rPr>
        <w:t xml:space="preserve">4.2.1</w:t>
      </w:r>
      <w:r>
        <w:tab/>
      </w:r>
      <w:r>
        <w:t xml:space="preserve">Funciones ortogonales complejas (cEOF)</w:t>
      </w:r>
    </w:p>
    <w:p>
      <w:pPr>
        <w:pStyle w:val="CaptionedFigure"/>
      </w:pPr>
      <w:r>
        <w:drawing>
          <wp:inline>
            <wp:extent cx="3041583" cy="3657600"/>
            <wp:effectExtent b="0" l="0" r="0" t="0"/>
            <wp:docPr descr="Figura 4.1: Spatial patterns of the four leading EOFs of SON geopotential height zonal anomalies at 50 hPa south of 20º S for the 1979 – 2019 period (arbitrary units)." title="" id="71" name="Picture"/>
            <a:graphic>
              <a:graphicData uri="http://schemas.openxmlformats.org/drawingml/2006/picture">
                <pic:pic>
                  <pic:nvPicPr>
                    <pic:cNvPr descr="figures/20-ceofs/eof-naive-1.png" id="72" name="Picture"/>
                    <pic:cNvPicPr>
                      <a:picLocks noChangeArrowheads="1" noChangeAspect="1"/>
                    </pic:cNvPicPr>
                  </pic:nvPicPr>
                  <pic:blipFill>
                    <a:blip r:embed="rId70"/>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73" w:name="fig:eof-naive"/>
      <w:bookmarkEnd w:id="73"/>
      <w:r>
        <w:t xml:space="preserve">Figura 4.1: Spatial patterns of the four leading EOFs of SON geopotential height zonal anomalies at 50 hPa south of 20º S for the 1979 – 2019 period (arbitrary units).</w:t>
      </w:r>
    </w:p>
    <w:p>
      <w:pPr>
        <w:pStyle w:val="BodyText"/>
      </w:pPr>
      <w:r>
        <w:t xml:space="preserve">Una de las metodologías más extendidas para analizar la variabilidad espacio-temporal de una variable es la de Funciones Ortogonales Empíricas (EOF) o componentes principales.</w:t>
      </w:r>
      <w:r>
        <w:t xml:space="preserve"> </w:t>
      </w:r>
      <w:r>
        <w:t xml:space="preserve">La Figura</w:t>
      </w:r>
      <w:r>
        <w:t xml:space="preserve"> </w:t>
      </w:r>
      <w:r>
        <w:t xml:space="preserve">4.1</w:t>
      </w:r>
      <w:r>
        <w:t xml:space="preserve"> </w:t>
      </w:r>
      <w:r>
        <w:t xml:space="preserve">muestra las cuatro EOFs principales de las anomalías zonales de altura geopotencial SON en 50 hPa al sur de 20º S.</w:t>
      </w:r>
      <w:r>
        <w:t xml:space="preserve"> </w:t>
      </w:r>
      <w:r>
        <w:t xml:space="preserve">Se puede observar que los dos primeros EOFs representan un único patrón de una onda zonal 1 no estacionario (es decir, un patrón con características espaciales similares donde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(EOF3 y EOF4), los cuales representan un mismo patrón con una escala espacial menor.</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por construcción, de forma similar a EOF1 y EOF2 en la Figura</w:t>
      </w:r>
      <w:r>
        <w:t xml:space="preserve"> </w:t>
      </w:r>
      <w:r>
        <w:t xml:space="preserve">4.1</w:t>
      </w:r>
      <w:r>
        <w:t xml:space="preserve">.</w:t>
      </w:r>
      <w:r>
        <w:t xml:space="preserve"> </w:t>
      </w:r>
      <w:r>
        <w:t xml:space="preserve">En este trabajo utilizamos los términos 0º cEOF y 90º cEOF para referirnos a cada compnente del cEOF.</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arbitraria puede construirse mediante la suma de un seno y un coseno de diferente amplitud pero fase fija 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geopotancial son una onda 1 con los máximos en una localización intermedia, entonces ambas series temporales tienen valores distintos a cero.</w:t>
      </w:r>
    </w:p>
    <w:p>
      <w:pPr>
        <w:pStyle w:val="BodyText"/>
      </w:pPr>
      <w:r>
        <w:t xml:space="preserve">El signo de los EOF tradicionales no está determinado,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CaptionedFigure"/>
      </w:pPr>
      <w:r>
        <w:drawing>
          <wp:inline>
            <wp:extent cx="4620126" cy="3696101"/>
            <wp:effectExtent b="0" l="0" r="0" t="0"/>
            <wp:docPr descr="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 title="" id="75" name="Picture"/>
            <a:graphic>
              <a:graphicData uri="http://schemas.openxmlformats.org/drawingml/2006/picture">
                <pic:pic>
                  <pic:nvPicPr>
                    <pic:cNvPr descr="figures/20-ceofs/hilbert-ejemplo-1.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77" w:name="fig:hilbert-ejemplo"/>
      <w:bookmarkEnd w:id="77"/>
      <w:r>
        <w:t xml:space="preserve">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w:t>
      </w:r>
    </w:p>
    <w:p>
      <w:pPr>
        <w:pStyle w:val="BodyText"/>
      </w:pPr>
      <w:r>
        <w:t xml:space="preserve">La Figura</w:t>
      </w:r>
      <w:r>
        <w:t xml:space="preserve"> </w:t>
      </w:r>
      <w:r>
        <w:t xml:space="preserve">4.2</w:t>
      </w:r>
      <w:r>
        <w:t xml:space="preserve"> </w:t>
      </w:r>
      <w:r>
        <w:t xml:space="preserve">ilustra la señal analítica con las anomalías zonales de geopotencial de SON de 1982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8" w:name="tab:corr-ceof-splitted"/>
      <w:bookmarkEnd w:id="78"/>
      <w:r>
        <w:t xml:space="preserve">Tabla 4.1: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r>
    </w:tbl>
    <w:p>
      <w:pPr>
        <w:pStyle w:val="BodyText"/>
      </w:pPr>
      <w:r>
        <w:t xml:space="preserve">La Tabla</w:t>
      </w:r>
      <w:r>
        <w:t xml:space="preserve"> </w:t>
      </w:r>
      <w:r>
        <w:t xml:space="preserve">4.1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Dada las diferencias de magnitud entre la variabilidad de la altura geopotencial en 50 hPa y 200 hPa, se estandarizaron las variables de cada nivel por su desvío estándard.</w:t>
      </w:r>
      <w:r>
        <w:t xml:space="preserve"> </w:t>
      </w:r>
      <w:r>
        <w:t xml:space="preserve">El resultado es que cada cEOF tiene una componente espacial que depende de la longitud, la latitud y el nivel, y una componente temporal que sólo depende del tiempo.</w:t>
      </w:r>
    </w:p>
    <w:p>
      <w:pPr>
        <w:pStyle w:val="BodyText"/>
      </w:pPr>
      <w:r>
        <w:t xml:space="preserve">Como mencionamos anteriormente, el argumento de los cEOF no está determinado y se le puede sumar una constante real arbitraria.</w:t>
      </w:r>
      <w:r>
        <w:t xml:space="preserve"> </w:t>
      </w:r>
      <w:r>
        <w:t xml:space="preserve">Para facilitar la interpretación, definimos el argumento de cada cEOF de modo que o bien el cEOF de 0º o bien el cEOF de 90º esté alineado con variables significativas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cEOF1 está estrechamente relacionado con la onda zonal 1 de la Columna Total de Ozono (CTO)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w:t>
      </w:r>
      <w:r>
        <w:t xml:space="preserve"> </w:t>
      </w:r>
      <w:hyperlink w:anchor="impactos-en-superficie">
        <w:r>
          <w:rPr>
            <w:rStyle w:val="Hyperlink"/>
          </w:rPr>
          <w:t xml:space="preserve">Impactos en superficie</w:t>
        </w:r>
      </w:hyperlink>
      <w:r>
        <w:t xml:space="preserve"> </w:t>
      </w:r>
      <w:r>
        <w:t xml:space="preserve">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Si bien los cEOFs se calcularon para el período 1979--2019, extendimos las series temporales complejas hasta el periodo 1950–1978 proyectando las anomalías zonales mensuales de altura geopotencial normalizadas por nivel al sur de 20ºS sobre los patrones espaciales correspondientes.</w:t>
      </w:r>
    </w:p>
    <w:bookmarkEnd w:id="79"/>
    <w:bookmarkEnd w:id="80"/>
    <w:bookmarkStart w:id="147" w:name="resultados-1"/>
    <w:p>
      <w:pPr>
        <w:pStyle w:val="Heading2"/>
      </w:pPr>
      <w:r>
        <w:rPr>
          <w:rStyle w:val="SectionNumber"/>
        </w:rPr>
        <w:t xml:space="preserve">4.3</w:t>
      </w:r>
      <w:r>
        <w:tab/>
      </w:r>
      <w:r>
        <w:t xml:space="preserve">Resultados</w:t>
      </w:r>
    </w:p>
    <w:bookmarkStart w:id="89" w:name="Xee6e8c150ddc0b92223aa50ad0e060cbaa7e405"/>
    <w:p>
      <w:pPr>
        <w:pStyle w:val="Heading3"/>
      </w:pPr>
      <w:r>
        <w:rPr>
          <w:rStyle w:val="SectionNumber"/>
        </w:rPr>
        <w:t xml:space="preserve">4.3.1</w:t>
      </w:r>
      <w:r>
        <w:tab/>
      </w:r>
      <w:r>
        <w:t xml:space="preserve">Caracterización espacio-temporal de los modos</w:t>
      </w:r>
    </w:p>
    <w:p>
      <w:pPr>
        <w:pStyle w:val="CaptionedFigure"/>
      </w:pPr>
      <w:r>
        <w:drawing>
          <wp:inline>
            <wp:extent cx="3041583" cy="3657600"/>
            <wp:effectExtent b="0" l="0" r="0" t="0"/>
            <wp:docPr descr="Figura 4.3: Patrones espaciales de los dos primeros cEOF de las anomalías zonales de altura geopotencial de SON en 50 y 200 hPa para el período 1979–2019. El sombreado corresponde a la fase 0º y los contornos, a la fase 90º. La proporción de varianza explicada por cada modo con respecto a la media zonal está indicada entre paréntesis. Las unidades son arbitrarias." title="" id="82" name="Picture"/>
            <a:graphic>
              <a:graphicData uri="http://schemas.openxmlformats.org/drawingml/2006/picture">
                <pic:pic>
                  <pic:nvPicPr>
                    <pic:cNvPr descr="figures/20-ceofs/ceofs-1-1.png" id="83" name="Picture"/>
                    <pic:cNvPicPr>
                      <a:picLocks noChangeArrowheads="1" noChangeAspect="1"/>
                    </pic:cNvPicPr>
                  </pic:nvPicPr>
                  <pic:blipFill>
                    <a:blip r:embed="rId81"/>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84" w:name="fig:ceofs-1"/>
      <w:bookmarkEnd w:id="84"/>
      <w:r>
        <w:t xml:space="preserve">Figura 4.3: Patrones espaciales de los dos primeros cEOF de las anomalías zonales de altura geopotencial de SON en 50 y 200 hPa para el período 1979–2019. El sombreado corresponde a la fase 0º y los contornos, a la fase 90º. La proporción de varianza explicada por cada modo con respecto a la media zonal está indicada entre paréntesis. Las unidades son arbitrarias.</w:t>
      </w:r>
    </w:p>
    <w:p>
      <w:pPr>
        <w:pStyle w:val="CaptionedFigure"/>
      </w:pPr>
      <w:r>
        <w:drawing>
          <wp:inline>
            <wp:extent cx="4620126" cy="2772075"/>
            <wp:effectExtent b="0" l="0" r="0" t="0"/>
            <wp:docPr descr="Figura 4.4: Series temporales de los dos primeros cEOF de las anomalías zonales de altura geopotencial de SON en 50 y 200 hPa para el período 1979–2019.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 title="" id="86" name="Picture"/>
            <a:graphic>
              <a:graphicData uri="http://schemas.openxmlformats.org/drawingml/2006/picture">
                <pic:pic>
                  <pic:nvPicPr>
                    <pic:cNvPr descr="figures/20-ceofs/extended-series-1.png" id="87" name="Picture"/>
                    <pic:cNvPicPr>
                      <a:picLocks noChangeArrowheads="1" noChangeAspect="1"/>
                    </pic:cNvPicPr>
                  </pic:nvPicPr>
                  <pic:blipFill>
                    <a:blip r:embed="rId85"/>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88" w:name="fig:extended-series"/>
      <w:bookmarkEnd w:id="88"/>
      <w:r>
        <w:t xml:space="preserve">Figura 4.4: Series temporales de los dos primeros cEOF de las anomalías zonales de altura geopotencial de SON en 50 y 200 hPa para el período 1979–2019.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w:t>
      </w:r>
    </w:p>
    <w:p>
      <w:pPr>
        <w:pStyle w:val="BodyText"/>
      </w:pPr>
      <w:r>
        <w:t xml:space="preserve">Las Figuras</w:t>
      </w:r>
      <w:r>
        <w:t xml:space="preserve"> </w:t>
      </w:r>
      <w:r>
        <w:t xml:space="preserve">4.3</w:t>
      </w:r>
      <w:r>
        <w:t xml:space="preserve"> </w:t>
      </w:r>
      <w:r>
        <w:t xml:space="preserve">y</w:t>
      </w:r>
      <w:r>
        <w:t xml:space="preserve"> </w:t>
      </w:r>
      <w:r>
        <w:t xml:space="preserve">4.4</w:t>
      </w:r>
      <w:r>
        <w:t xml:space="preserve"> </w:t>
      </w:r>
      <w:r>
        <w:t xml:space="preserve">muestran las partes espacial y temporal de los dos primeros modos cEOF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4.3</w:t>
      </w:r>
      <w:r>
        <w:t xml:space="preserve">), las fases de 0º y 90º están en cuadratura por construcción, de modo que cada cEOF describe un único patrón ondulatorio cuya amplitud y fase está controlada por la magnitud y fase de su serie temporal.</w:t>
      </w:r>
    </w:p>
    <w:p>
      <w:pPr>
        <w:pStyle w:val="BodyText"/>
      </w:pPr>
      <w:r>
        <w:t xml:space="preserve">El cEOF1 (Fig.</w:t>
      </w:r>
      <w:r>
        <w:t xml:space="preserve"> </w:t>
      </w:r>
      <w:r>
        <w:t xml:space="preserve">4.3</w:t>
      </w:r>
      <w:r>
        <w:t xml:space="preserve"> </w:t>
      </w:r>
      <w:r>
        <w:t xml:space="preserve">columna 1) es un patrón de onda 1 con amplitud máxima en latitudes altas.</w:t>
      </w:r>
      <w:r>
        <w:t xml:space="preserve"> </w:t>
      </w:r>
      <w:r>
        <w:t xml:space="preserve">En 50 hPa el cEOF1 0º tiene el máximo de la onda 1 en 150ºE y en 200 hPa, el máximo se sitúa en torno a 175ºE indicando un desplazamiento hacia el oeste con la altura.</w:t>
      </w:r>
      <w:r>
        <w:t xml:space="preserve"> </w:t>
      </w:r>
      <w:r>
        <w:t xml:space="preserve">El cEOF2 (Fig.</w:t>
      </w:r>
      <w:r>
        <w:t xml:space="preserve"> </w:t>
      </w:r>
      <w:r>
        <w:t xml:space="preserve">4.1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porcentaje mayor de la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4.4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0º de cEOF1 (Fig.</w:t>
      </w:r>
      <w:r>
        <w:t xml:space="preserve"> </w:t>
      </w:r>
      <w:r>
        <w:t xml:space="preserve">4.4</w:t>
      </w:r>
      <w:r>
        <w:t xml:space="preserve">a.1, valor p = 0.023), mientras que no hay tendencia significativa en ninguna de las fases de cEOF2.</w:t>
      </w:r>
      <w:r>
        <w:t xml:space="preserve"> </w:t>
      </w:r>
      <w:r>
        <w:t xml:space="preserve">La tendencia positiva del cEOF1 de 0º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89"/>
    <w:bookmarkStart w:id="112" w:name="mapas-de-regresión-con-los-modos-ceof"/>
    <w:p>
      <w:pPr>
        <w:pStyle w:val="Heading3"/>
      </w:pPr>
      <w:r>
        <w:rPr>
          <w:rStyle w:val="SectionNumber"/>
        </w:rPr>
        <w:t xml:space="preserve">4.3.2</w:t>
      </w:r>
      <w:r>
        <w:tab/>
      </w:r>
      <w:r>
        <w:t xml:space="preserve">Mapas de regresión con los modos cEOF</w:t>
      </w:r>
    </w:p>
    <w:bookmarkStart w:id="98" w:name="geopotencial"/>
    <w:p>
      <w:pPr>
        <w:pStyle w:val="Heading4"/>
      </w:pPr>
      <w:r>
        <w:rPr>
          <w:rStyle w:val="SectionNumber"/>
        </w:rPr>
        <w:t xml:space="preserve">4.3.2.1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CaptionedFigure"/>
      </w:pPr>
      <w:r>
        <w:drawing>
          <wp:inline>
            <wp:extent cx="3041583" cy="3657600"/>
            <wp:effectExtent b="0" l="0" r="0" t="0"/>
            <wp:docPr descr="Figura 4.5: Regresión de anomalías de temperatura geopotencial en SON (m^2s^{-1}) con la fase 0º (columna 1) y 90º (columna 2) del cEOF1 en 50 hPa (fila a) y 200 hPa (fila b) para el período 1979 – 2019. Estos coeficientes fueron obtenidos a partir de una regresión múltiple incluyendo ambas fases. Áreas con puntos marcan regiones donde el p-valor es menor que 0.01 ajustado por FDR." title="" id="91" name="Picture"/>
            <a:graphic>
              <a:graphicData uri="http://schemas.openxmlformats.org/drawingml/2006/picture">
                <pic:pic>
                  <pic:nvPicPr>
                    <pic:cNvPr descr="figures/20-ceofs/eof1-regr-gh-1.png" id="92" name="Picture"/>
                    <pic:cNvPicPr>
                      <a:picLocks noChangeArrowheads="1" noChangeAspect="1"/>
                    </pic:cNvPicPr>
                  </pic:nvPicPr>
                  <pic:blipFill>
                    <a:blip r:embed="rId90"/>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93" w:name="fig:eof1-regr-gh"/>
      <w:bookmarkEnd w:id="93"/>
      <w:r>
        <w:t xml:space="preserve">Figura 4.5: Regresión de anomalías de temperatura geopotencial en SON (</w:t>
      </w:r>
      <m:oMath>
        <m:sSup>
          <m:e>
            <m:r>
              <m:t>m</m:t>
            </m:r>
          </m:e>
          <m:sup>
            <m:r>
              <m:t>2</m:t>
            </m:r>
          </m:sup>
        </m:sSup>
        <m:sSup>
          <m:e>
            <m:r>
              <m:t>s</m:t>
            </m:r>
          </m:e>
          <m:sup>
            <m:r>
              <m:rPr>
                <m:sty m:val="p"/>
              </m:rPr>
              <m:t>−</m:t>
            </m:r>
            <m:r>
              <m:t>1</m:t>
            </m:r>
          </m:sup>
        </m:sSup>
      </m:oMath>
      <w:r>
        <w:t xml:space="preserve">) con la fase 0º (columna 1) y 90º (columna 2) del cEOF1 en 50 hPa (fila a) y 200 hPa (fila b) para el período 1979 – 2019. Estos coeficientes fueron obtenidos a partir de una regresión múltiple incluyendo ambas fases. Áreas con puntos marcan regiones donde el p-valor es menor que 0.01 ajustado por FDR.</w:t>
      </w:r>
    </w:p>
    <w:p>
      <w:pPr>
        <w:pStyle w:val="BodyText"/>
      </w:pPr>
      <w:r>
        <w:t xml:space="preserve">La Figura</w:t>
      </w:r>
      <w:r>
        <w:t xml:space="preserve"> </w:t>
      </w:r>
      <w:r>
        <w:t xml:space="preserve">4.5</w:t>
      </w:r>
      <w:r>
        <w:t xml:space="preserve"> </w:t>
      </w:r>
      <w:r>
        <w:t xml:space="preserve">muestra los mapas de regresión de anomalías de altura geopotencial en SON con respecto al cEOF1.</w:t>
      </w:r>
      <w:r>
        <w:t xml:space="preserve"> </w:t>
      </w:r>
      <w:r>
        <w:t xml:space="preserve">En 50 hPa (Fig.</w:t>
      </w:r>
      <w:r>
        <w:t xml:space="preserve"> </w:t>
      </w:r>
      <w:r>
        <w:t xml:space="preserve">4.5</w:t>
      </w:r>
      <w:r>
        <w:t xml:space="preserve"> </w:t>
      </w:r>
      <w:r>
        <w:t xml:space="preserve">fila a), la fase 0º del cEOF1 está asociada a un centro de anomalías positivas sobre la Antártida con su centro sobre el Mar de Ross.</w:t>
      </w:r>
      <w:r>
        <w:t xml:space="preserve"> </w:t>
      </w:r>
      <w:r>
        <w:t xml:space="preserve">Por otro lado, el centro de anomalías positivas asociado a la fase 90º está corrido hacia Antártida Oriental y tiene un patrón de onda 1 más evidente.</w:t>
      </w:r>
    </w:p>
    <w:p>
      <w:pPr>
        <w:pStyle w:val="BodyText"/>
      </w:pPr>
      <w:r>
        <w:t xml:space="preserve">En 200 hPa (Fig.</w:t>
      </w:r>
      <w:r>
        <w:t xml:space="preserve"> </w:t>
      </w:r>
      <w:r>
        <w:t xml:space="preserve">4.5</w:t>
      </w:r>
      <w:r>
        <w:t xml:space="preserve"> </w:t>
      </w:r>
      <w:r>
        <w:t xml:space="preserve">fila b) la fase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and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3041583" cy="3955983"/>
            <wp:effectExtent b="0" l="0" r="0" t="0"/>
            <wp:docPr descr="Figura 4.6: Igual que la Figura 4.5 pero para el cEOF2." title="" id="95" name="Picture"/>
            <a:graphic>
              <a:graphicData uri="http://schemas.openxmlformats.org/drawingml/2006/picture">
                <pic:pic>
                  <pic:nvPicPr>
                    <pic:cNvPr descr="figures/20-ceofs/eof2-regr-gh-1.png" id="96" name="Picture"/>
                    <pic:cNvPicPr>
                      <a:picLocks noChangeArrowheads="1" noChangeAspect="1"/>
                    </pic:cNvPicPr>
                  </pic:nvPicPr>
                  <pic:blipFill>
                    <a:blip r:embed="rId94"/>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97" w:name="fig:eof2-regr-gh"/>
      <w:bookmarkEnd w:id="97"/>
      <w:r>
        <w:t xml:space="preserve">Figura 4.6: Igual que la Figura</w:t>
      </w:r>
      <w:r>
        <w:t xml:space="preserve"> </w:t>
      </w:r>
      <w:r>
        <w:t xml:space="preserve">4.5</w:t>
      </w:r>
      <w:r>
        <w:t xml:space="preserve"> </w:t>
      </w:r>
      <w:r>
        <w:t xml:space="preserve">pero para el cEOF2.</w:t>
      </w:r>
    </w:p>
    <w:p>
      <w:pPr>
        <w:pStyle w:val="BodyText"/>
      </w:pPr>
      <w:r>
        <w:t xml:space="preserve">La Figura</w:t>
      </w:r>
      <w:r>
        <w:t xml:space="preserve"> </w:t>
      </w:r>
      <w:r>
        <w:t xml:space="preserve">4.6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4.3</w:t>
      </w:r>
      <w:r>
        <w:t xml:space="preserve"> </w:t>
      </w:r>
      <w:r>
        <w:t xml:space="preserve">columna 2.</w:t>
      </w:r>
      <w:r>
        <w:t xml:space="preserve"> </w:t>
      </w:r>
      <w:r>
        <w:t xml:space="preserve">Las anomalías de regresión asociadas con la fase 0º del cEOF2 están desfasadas 1/4 de longitud de onda con respecto a las asociadas con la fase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4.6</w:t>
      </w:r>
      <w:r>
        <w:t xml:space="preserve"> </w:t>
      </w:r>
      <w:r>
        <w:t xml:space="preserve">fila a) también se ve un monopolo sobre el polo con signo negativo asociado a la fase 0º y signo positivo asociado a la fase 90º.</w:t>
      </w:r>
      <w:r>
        <w:t xml:space="preserve"> </w:t>
      </w:r>
      <w:r>
        <w:t xml:space="preserve">Este monopolo podría indicar fortalecimiento del vórtice polar asociado a valores positivos del 0º cEOF2 y debilitamiento asociado a valores negativos del 0º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4.6</w:t>
      </w:r>
      <w:r>
        <w:t xml:space="preserve"> </w:t>
      </w:r>
      <w:r>
        <w:t xml:space="preserve">fila b) el tren de ondas es robusto ya que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and Paegle, 2001)</w:t>
      </w:r>
      <w:r>
        <w:t xml:space="preserve">.</w:t>
      </w:r>
      <w:r>
        <w:t xml:space="preserve"> </w:t>
      </w:r>
      <w:r>
        <w:t xml:space="preserve">Comparando la localización de la anomalía positiva cerca de 90ºO en la columna 2 de la Figura</w:t>
      </w:r>
      <w:r>
        <w:t xml:space="preserve"> </w:t>
      </w:r>
      <w:r>
        <w:t xml:space="preserve">4.6</w:t>
      </w:r>
      <w:r>
        <w:t xml:space="preserve"> </w:t>
      </w:r>
      <w:r>
        <w:t xml:space="preserve">con las Figuras 1.a y b de</w:t>
      </w:r>
      <w:r>
        <w:t xml:space="preserve"> </w:t>
      </w:r>
      <w:r>
        <w:t xml:space="preserve">Mo and Paegle (2001)</w:t>
      </w:r>
      <w:r>
        <w:t xml:space="preserve">, el mapa de regresión de la fase 0º podría identificarse con el PSA2, mientras que la fase 90º se asemeja al PSA1.</w:t>
      </w:r>
      <w:r>
        <w:t xml:space="preserve"> </w:t>
      </w:r>
      <w:r>
        <w:t xml:space="preserve">Estudiaremos la relación entre el cEOF2 y el PSA con más detalle en la Sección</w:t>
      </w:r>
      <w:r>
        <w:t xml:space="preserve"> </w:t>
      </w:r>
      <w:r>
        <w:t xml:space="preserve">6.2</w:t>
      </w:r>
      <w:r>
        <w:t xml:space="preserve">.</w:t>
      </w:r>
    </w:p>
    <w:p>
      <w:pPr>
        <w:pStyle w:val="BodyText"/>
      </w:pPr>
      <w:r>
        <w:t xml:space="preserve">TODO: Mencionar simil SAM también</w:t>
      </w:r>
    </w:p>
    <w:bookmarkEnd w:id="98"/>
    <w:bookmarkStart w:id="111" w:name="temperatura-y-ozono"/>
    <w:p>
      <w:pPr>
        <w:pStyle w:val="Heading4"/>
      </w:pPr>
      <w:r>
        <w:rPr>
          <w:rStyle w:val="SectionNumber"/>
        </w:rPr>
        <w:t xml:space="preserve">4.3.2.2</w:t>
      </w:r>
      <w:r>
        <w:tab/>
      </w:r>
      <w:r>
        <w:t xml:space="preserve">Temperatura y Ozono</w:t>
      </w:r>
    </w:p>
    <w:p>
      <w:pPr>
        <w:pStyle w:val="CaptionedFigure"/>
      </w:pPr>
      <w:r>
        <w:drawing>
          <wp:inline>
            <wp:extent cx="3041583" cy="3955983"/>
            <wp:effectExtent b="0" l="0" r="0" t="0"/>
            <wp:docPr descr="Figura 4.7: Igual que la Figura 4.5 pero para la temperatura del aire (K)." title="" id="100" name="Picture"/>
            <a:graphic>
              <a:graphicData uri="http://schemas.openxmlformats.org/drawingml/2006/picture">
                <pic:pic>
                  <pic:nvPicPr>
                    <pic:cNvPr descr="figures/20-ceofs/eof1-regr-t-1.png" id="101" name="Picture"/>
                    <pic:cNvPicPr>
                      <a:picLocks noChangeArrowheads="1" noChangeAspect="1"/>
                    </pic:cNvPicPr>
                  </pic:nvPicPr>
                  <pic:blipFill>
                    <a:blip r:embed="rId99"/>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102" w:name="fig:eof1-regr-t"/>
      <w:bookmarkEnd w:id="102"/>
      <w:r>
        <w:t xml:space="preserve">Figura 4.7: Igual que la Figura </w:t>
      </w:r>
      <w:r>
        <w:t xml:space="preserve">4.5</w:t>
      </w:r>
      <w:r>
        <w:t xml:space="preserve"> </w:t>
      </w:r>
      <w:r>
        <w:t xml:space="preserve">pero para la temperatura del aire (K).</w:t>
      </w:r>
    </w:p>
    <w:p>
      <w:pPr>
        <w:pStyle w:val="CaptionedFigure"/>
      </w:pPr>
      <w:r>
        <w:drawing>
          <wp:inline>
            <wp:extent cx="3041583" cy="2310063"/>
            <wp:effectExtent b="0" l="0" r="0" t="0"/>
            <wp:docPr descr="Figura 4.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 title="" id="104" name="Picture"/>
            <a:graphic>
              <a:graphicData uri="http://schemas.openxmlformats.org/drawingml/2006/picture">
                <pic:pic>
                  <pic:nvPicPr>
                    <pic:cNvPr descr="figures/20-ceofs/t-vertical-1.png" id="105" name="Picture"/>
                    <pic:cNvPicPr>
                      <a:picLocks noChangeArrowheads="1" noChangeAspect="1"/>
                    </pic:cNvPicPr>
                  </pic:nvPicPr>
                  <pic:blipFill>
                    <a:blip r:embed="rId103"/>
                    <a:stretch>
                      <a:fillRect/>
                    </a:stretch>
                  </pic:blipFill>
                  <pic:spPr bwMode="auto">
                    <a:xfrm>
                      <a:off x="0" y="0"/>
                      <a:ext cx="3041583" cy="2310063"/>
                    </a:xfrm>
                    <a:prstGeom prst="rect">
                      <a:avLst/>
                    </a:prstGeom>
                    <a:noFill/>
                    <a:ln w="9525">
                      <a:noFill/>
                      <a:headEnd/>
                      <a:tailEnd/>
                    </a:ln>
                  </pic:spPr>
                </pic:pic>
              </a:graphicData>
            </a:graphic>
          </wp:inline>
        </w:drawing>
      </w:r>
    </w:p>
    <w:p>
      <w:pPr>
        <w:pStyle w:val="ImageCaption"/>
      </w:pPr>
      <w:bookmarkStart w:id="106" w:name="fig:t-vertical"/>
      <w:bookmarkEnd w:id="106"/>
      <w:r>
        <w:t xml:space="preserve">Figura 4.8: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w:t>
      </w:r>
    </w:p>
    <w:p>
      <w:pPr>
        <w:pStyle w:val="BodyText"/>
      </w:pPr>
      <w:r>
        <w:t xml:space="preserve">También se evaluó la señal de la variabilidad de los cEOF en la temperatura del aire.</w:t>
      </w:r>
      <w:r>
        <w:t xml:space="preserve"> </w:t>
      </w:r>
      <w:r>
        <w:t xml:space="preserve">La Figura</w:t>
      </w:r>
      <w:r>
        <w:t xml:space="preserve"> </w:t>
      </w:r>
      <w:r>
        <w:t xml:space="preserve">4.7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4.5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4.7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4.8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4.8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and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and Garcia, 1979; Wirth, 1993; Smith, 1995)</w:t>
      </w:r>
      <w:r>
        <w:t xml:space="preserve">.</w:t>
      </w:r>
    </w:p>
    <w:p>
      <w:pPr>
        <w:pStyle w:val="CaptionedFigure"/>
      </w:pPr>
      <w:r>
        <w:drawing>
          <wp:inline>
            <wp:extent cx="3041583" cy="2772075"/>
            <wp:effectExtent b="0" l="0" r="0" t="0"/>
            <wp:docPr descr="Figura 4.9: Regresión de las anomalías de Columna Total de Ozono (CTO, sombreado, unidades Dobson) con la fase 0º (a) y 90º (b) del cEOF1 para el período 1979 – 2019. En contornos, la anomalía zonal media de de CTO (contornos negativos en líneas punteadas, unidades Dobson). Áreas con puntos marcan regiones donde el p-valor es menor que 0.01 ajustado por FDR." title="" id="108" name="Picture"/>
            <a:graphic>
              <a:graphicData uri="http://schemas.openxmlformats.org/drawingml/2006/picture">
                <pic:pic>
                  <pic:nvPicPr>
                    <pic:cNvPr descr="figures/20-ceofs/o3-regr-1.png" id="109" name="Picture"/>
                    <pic:cNvPicPr>
                      <a:picLocks noChangeArrowheads="1" noChangeAspect="1"/>
                    </pic:cNvPicPr>
                  </pic:nvPicPr>
                  <pic:blipFill>
                    <a:blip r:embed="rId107"/>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10" w:name="fig:o3-regr"/>
      <w:bookmarkEnd w:id="110"/>
      <w:r>
        <w:t xml:space="preserve">Figura 4.9: Regresión de las anomalías de Columna Total de Ozono (CTO, sombreado, unidades Dobson) con la fase 0º (a) y 90º (b) del cEOF1 para el período 1979 – 2019. En contornos, la anomalía zonal media de de CTO (contornos negativos en líneas punteadas, unidades Dobson). Áreas con puntos marcan regiones donde el p-valor es menor que 0.01 ajustado por FDR.</w:t>
      </w:r>
    </w:p>
    <w:p>
      <w:pPr>
        <w:pStyle w:val="BodyText"/>
      </w:pPr>
      <w:r>
        <w:t xml:space="preserve">Los mapas de regresión de las anomalías de CTO con el cEOF1 (Fig.</w:t>
      </w:r>
      <w:r>
        <w:t xml:space="preserve"> </w:t>
      </w:r>
      <w:r>
        <w:t xml:space="preserve">4.9</w:t>
      </w:r>
      <w:r>
        <w:t xml:space="preserve">) muestran patrones de onda zonal 1 asociados a ambas fases del cEOF1.</w:t>
      </w:r>
      <w:r>
        <w:t xml:space="preserve"> </w:t>
      </w:r>
      <w:r>
        <w:t xml:space="preserve">La posición climatológica del mínimo de ozono durante la primavera (agujero de la capa de ozono) no está centrada sobre el Polo Sur, sino que está desplazada hacia el mar de Weddell</w:t>
      </w:r>
      <w:r>
        <w:t xml:space="preserve"> </w:t>
      </w:r>
      <w:r>
        <w:t xml:space="preserve">(ej, Grytsai, 2011)</w:t>
      </w:r>
      <w:r>
        <w:t xml:space="preserve">; este desplazamiento se traduce en una onda 1 de la CTO.</w:t>
      </w:r>
      <w:r>
        <w:t xml:space="preserve"> </w:t>
      </w:r>
      <w:r>
        <w:t xml:space="preserve">Así, el campo de regresión de la fase 0º del cEOF1 (Fig. </w:t>
      </w:r>
      <w:r>
        <w:t xml:space="preserve">4.9</w:t>
      </w:r>
      <w:r>
        <w:t xml:space="preserve">a) coincide con la posición climatológica de esta onda 1 del agujero de ozono, mientras que el campo para la fase 90º está defasado en 90º cEOF1.</w:t>
      </w:r>
      <w:r>
        <w:t xml:space="preserve"> </w:t>
      </w:r>
      <w:r>
        <w:t xml:space="preserve">La correlación temporal entre la amplitud de la onda 1 de CTO y la amplitud del cEOF1 es 0.79 (CI: 0.63 – 0.88), mientras que la correlación entre sus fases es -0.85 (CI: -0.92 – -0.74).</w:t>
      </w:r>
      <w:r>
        <w:t xml:space="preserve"> </w:t>
      </w:r>
      <w:r>
        <w:t xml:space="preserve">La correlación entre las dos ondas es -0.87 (CI: -0.93 – -0.77).</w:t>
      </w:r>
      <w:r>
        <w:t xml:space="preserve"> </w:t>
      </w:r>
      <w:r>
        <w:t xml:space="preserve">En consecuencia, el cEOF1 está fuertemente relacionado con la variabilidad del ozono del HS.</w:t>
      </w:r>
    </w:p>
    <w:bookmarkEnd w:id="111"/>
    <w:bookmarkEnd w:id="112"/>
    <w:bookmarkStart w:id="137" w:name="fuentes-ceof"/>
    <w:p>
      <w:pPr>
        <w:pStyle w:val="Heading3"/>
      </w:pPr>
      <w:r>
        <w:rPr>
          <w:rStyle w:val="SectionNumber"/>
        </w:rPr>
        <w:t xml:space="preserve">4.3.3</w:t>
      </w:r>
      <w:r>
        <w:tab/>
      </w:r>
      <w:r>
        <w:t xml:space="preserve">Fuentes de variabilidad tropicales</w:t>
      </w:r>
    </w:p>
    <w:p>
      <w:pPr>
        <w:pStyle w:val="CaptionedFigure"/>
      </w:pPr>
      <w:r>
        <w:drawing>
          <wp:inline>
            <wp:extent cx="3041583" cy="2127183"/>
            <wp:effectExtent b="0" l="0" r="0" t="0"/>
            <wp:docPr descr="Figura 4.10: Varianza de las anomalías de TSM (fila a) y de las anomalías zonales de función corriente (fila b) explicada por el cEOF1 (columna 1) el cEOF2 (columna 2)." title="" id="114" name="Picture"/>
            <a:graphic>
              <a:graphicData uri="http://schemas.openxmlformats.org/drawingml/2006/picture">
                <pic:pic>
                  <pic:nvPicPr>
                    <pic:cNvPr descr="figures/20-ceofs/psi-sst-explained-variance-1.png" id="115" name="Picture"/>
                    <pic:cNvPicPr>
                      <a:picLocks noChangeArrowheads="1" noChangeAspect="1"/>
                    </pic:cNvPicPr>
                  </pic:nvPicPr>
                  <pic:blipFill>
                    <a:blip r:embed="rId113"/>
                    <a:stretch>
                      <a:fillRect/>
                    </a:stretch>
                  </pic:blipFill>
                  <pic:spPr bwMode="auto">
                    <a:xfrm>
                      <a:off x="0" y="0"/>
                      <a:ext cx="3041583" cy="2127183"/>
                    </a:xfrm>
                    <a:prstGeom prst="rect">
                      <a:avLst/>
                    </a:prstGeom>
                    <a:noFill/>
                    <a:ln w="9525">
                      <a:noFill/>
                      <a:headEnd/>
                      <a:tailEnd/>
                    </a:ln>
                  </pic:spPr>
                </pic:pic>
              </a:graphicData>
            </a:graphic>
          </wp:inline>
        </w:drawing>
      </w:r>
    </w:p>
    <w:p>
      <w:pPr>
        <w:pStyle w:val="ImageCaption"/>
      </w:pPr>
      <w:bookmarkStart w:id="116" w:name="fig:psi-sst-explained-variance"/>
      <w:bookmarkEnd w:id="116"/>
      <w:r>
        <w:t xml:space="preserve">Figura 4.10: Varianza de las anomalías de TSM (fila a) y de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TSM y con las anomalías zonales de función corriente a 200 hPa.</w:t>
      </w:r>
      <w:r>
        <w:t xml:space="preserve"> </w:t>
      </w:r>
      <w:r>
        <w:t xml:space="preserve">La Figura</w:t>
      </w:r>
      <w:r>
        <w:t xml:space="preserve"> </w:t>
      </w:r>
      <w:r>
        <w:t xml:space="preserve">4.10</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 (Fig.</w:t>
      </w:r>
      <w:r>
        <w:t xml:space="preserve"> </w:t>
      </w:r>
      <w:r>
        <w:t xml:space="preserve">4.10</w:t>
      </w:r>
      <w:r>
        <w:t xml:space="preserve"> </w:t>
      </w:r>
      <w:r>
        <w:t xml:space="preserve">b.1).</w:t>
      </w:r>
    </w:p>
    <w:p>
      <w:pPr>
        <w:pStyle w:val="BodyText"/>
      </w:pPr>
      <w:r>
        <w:t xml:space="preserve">El cEOF2, en cambio, explica una gran proporción de la variabilidad tropical tanto de las anomalías de TSM como de las de función corriente.</w:t>
      </w:r>
      <w:r>
        <w:t xml:space="preserve"> </w:t>
      </w:r>
      <w:r>
        <w:t xml:space="preserve">Este modo comparte más de un 50% de la varianza con las TSM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CaptionedFigure"/>
      </w:pPr>
      <w:r>
        <w:drawing>
          <wp:inline>
            <wp:extent cx="4620126" cy="5544151"/>
            <wp:effectExtent b="0" l="0" r="0" t="0"/>
            <wp:docPr descr="Figura 4.11: Regresión de (columan 1) TSM (K) y (columna 2) anomalías zonales de función corriente (m^2/s\times10^-7) y sus vectores de acción de onda con diferentes fases del cEOF2 (indicado con la flecha) en el período 1979 – 2019. Áreas con puntos marcan regiones donde el p-valor es menor que 0.01 ajustado por FDR." title="" id="118" name="Picture"/>
            <a:graphic>
              <a:graphicData uri="http://schemas.openxmlformats.org/drawingml/2006/picture">
                <pic:pic>
                  <pic:nvPicPr>
                    <pic:cNvPr descr="figures/20-ceofs/sst-psi-2-1.png" id="119" name="Picture"/>
                    <pic:cNvPicPr>
                      <a:picLocks noChangeArrowheads="1" noChangeAspect="1"/>
                    </pic:cNvPicPr>
                  </pic:nvPicPr>
                  <pic:blipFill>
                    <a:blip r:embed="rId117"/>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20" w:name="fig:sst-psi-2"/>
      <w:bookmarkEnd w:id="120"/>
      <w:r>
        <w:t xml:space="preserve">Figura 4.11: Regresión de (columan 1) TSM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1979 – 2019. Áreas con puntos marcan regiones donde el p-valor es menor que 0.01 ajustado por FDR.</w:t>
      </w:r>
    </w:p>
    <w:p>
      <w:pPr>
        <w:pStyle w:val="BodyText"/>
      </w:pPr>
      <w:r>
        <w:t xml:space="preserve">La Figura</w:t>
      </w:r>
      <w:r>
        <w:t xml:space="preserve"> </w:t>
      </w:r>
      <w:r>
        <w:t xml:space="preserve">4.11</w:t>
      </w:r>
      <w:r>
        <w:t xml:space="preserve"> </w:t>
      </w:r>
      <w:r>
        <w:t xml:space="preserve">muestra los mapas de regresión de las anomalías de la temperatura de la superficie del mar (TSM)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TSM en el Pacífico central y oriental y a anomalías negativas en una zona que atraviesa el norte de Australia, Nueva Zelanda y la Zona de Convergencia del Pacífico Sur (SPCZ) (Fig.</w:t>
      </w:r>
      <w:r>
        <w:t xml:space="preserve"> </w:t>
      </w:r>
      <w:r>
        <w:t xml:space="preserve">4.11</w:t>
      </w:r>
      <w:r>
        <w:t xml:space="preserve">.b1).</w:t>
      </w:r>
      <w:r>
        <w:t xml:space="preserve"> </w:t>
      </w:r>
      <w:r>
        <w:t xml:space="preserve">Este patrón es muy similar al patrón del ENSO positivo canónico</w:t>
      </w:r>
      <w:r>
        <w:t xml:space="preserve"> </w:t>
      </w:r>
      <w:r>
        <w:t xml:space="preserve">(Bamston et al., 1997)</w:t>
      </w:r>
      <w:r>
        <w:t xml:space="preserve">.</w:t>
      </w:r>
      <w:r>
        <w:t xml:space="preserve"> </w:t>
      </w:r>
      <w:r>
        <w:t xml:space="preserve">De hecho, existe una correlación significativa y muy alta entre el ONI y la serie temporal de la fase de 90º del cEOF2 (0.76 (CI: 0.6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0.77).</w:t>
      </w:r>
      <w:r>
        <w:t xml:space="preserve"> </w:t>
      </w:r>
      <w:r>
        <w:t xml:space="preserve">Sin embargo, la correlación parcial es de 0.33 (p-valor = 0.037), indicando que el DMI explica poca varianza de la fase de 90º del cEOF2 por sí mismo.</w:t>
      </w:r>
      <w:r>
        <w:t xml:space="preserve"> </w:t>
      </w:r>
      <w:r>
        <w:t xml:space="preserve">Esto puede observarse en la Figura</w:t>
      </w:r>
      <w:r>
        <w:t xml:space="preserve"> </w:t>
      </w:r>
      <w:r>
        <w:t xml:space="preserve">4.12</w:t>
      </w:r>
      <w:r>
        <w:t xml:space="preserve">, donde se ilustra la partición de la varianza de la fase de 90º del cEOF2, el DMI y el ONI.</w:t>
      </w:r>
      <w:r>
        <w:t xml:space="preserve"> </w:t>
      </w:r>
      <w:r>
        <w:t xml:space="preserve">El DMI aporta, independientemente, sólo un 4.3% de la varianza mientras que el ONI aporta un 23.9% por sí mismo.</w:t>
      </w:r>
    </w:p>
    <w:p>
      <w:pPr>
        <w:pStyle w:val="CaptionedFigure"/>
      </w:pPr>
      <w:r>
        <w:drawing>
          <wp:inline>
            <wp:extent cx="3041583" cy="3041583"/>
            <wp:effectExtent b="0" l="0" r="0" t="0"/>
            <wp:docPr descr="Figura 4.12: Diagrama de Euler mostrando la proporción de la varianza de cada serie (DMI, ONI y la fase de 90º del cEOF2) explicada por las demás (p.e. la región común entre DMI y ONI es la varianza del DMI explcada por el ONI y viceversa)." title="" id="122" name="Picture"/>
            <a:graphic>
              <a:graphicData uri="http://schemas.openxmlformats.org/drawingml/2006/picture">
                <pic:pic>
                  <pic:nvPicPr>
                    <pic:cNvPr descr="figures/20-ceofs/euler-1.png" id="123" name="Picture"/>
                    <pic:cNvPicPr>
                      <a:picLocks noChangeArrowheads="1" noChangeAspect="1"/>
                    </pic:cNvPicPr>
                  </pic:nvPicPr>
                  <pic:blipFill>
                    <a:blip r:embed="rId121"/>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bookmarkStart w:id="124" w:name="fig:euler"/>
      <w:bookmarkEnd w:id="124"/>
      <w:r>
        <w:t xml:space="preserve">Figura 4.12: Diagrama de Euler mostrando la proporción de la varianza de cada serie (DMI, ONI y la fase de 90º del cEOF2) explicada por las demás (p.e. la región común entre DMI y ONI es la varianza del DMI explcada por el ONI y viceversa).</w:t>
      </w:r>
    </w:p>
    <w:p>
      <w:pPr>
        <w:pStyle w:val="BodyText"/>
      </w:pPr>
      <w:r>
        <w:t xml:space="preserve">La fase de 90º del cEOF2 está asociado a fuertes anomalías de la función corriente que emanan de los trópicos (Fig.</w:t>
      </w:r>
      <w:r>
        <w:t xml:space="preserve"> </w:t>
      </w:r>
      <w:r>
        <w:t xml:space="preserve">4.11</w:t>
      </w:r>
      <w:r>
        <w:t xml:space="preserve">.b2), tanto del sector del Pacífico Central como del Océano Índico.</w:t>
      </w:r>
      <w:r>
        <w:t xml:space="preserve"> </w:t>
      </w:r>
      <w:r>
        <w:t xml:space="preserve">Esta respuesta atmosférica es consistente con el efecto combinado del ENSO y el DMI sobre los extratropicos: con anomalías de la TSM que inducen convección tropical anómala que a su vez excita ondas de Rossby que se propagan meridionalmente hacia latitudes más altas</w:t>
      </w:r>
      <w:r>
        <w:t xml:space="preserve"> </w:t>
      </w:r>
      <w:r>
        <w:t xml:space="preserve">(Mo, 2000; Cai et al., 2011; Nuncio and Yuan, 2015)</w:t>
      </w:r>
      <w:r>
        <w:t xml:space="preserve">.</w:t>
      </w:r>
    </w:p>
    <w:p>
      <w:pPr>
        <w:pStyle w:val="BodyText"/>
      </w:pPr>
      <w:r>
        <w:t xml:space="preserve">Sin embargo, el cEOF2 no está asociado a los mismos patrones de anomalía de las TSM tropicales en todas sus fases.</w:t>
      </w:r>
      <w:r>
        <w:t xml:space="preserve"> </w:t>
      </w:r>
      <w:r>
        <w:t xml:space="preserve">Los paneles d1 y d2 de la Figura</w:t>
      </w:r>
      <w:r>
        <w:t xml:space="preserve"> </w:t>
      </w:r>
      <w:r>
        <w:t xml:space="preserve">4.11</w:t>
      </w:r>
      <w:r>
        <w:t xml:space="preserve"> </w:t>
      </w:r>
      <w:r>
        <w:t xml:space="preserve">muestran que la fase de 0º del cEOF2 no está asociada a ninguna anomalía significativa de las TSM ni de la función corriente en los trópicos.</w:t>
      </w:r>
      <w:r>
        <w:t xml:space="preserve"> </w:t>
      </w:r>
      <w:r>
        <w:t xml:space="preserve">Tampoco la correlación entre el 0º cEOF2 y ENSO es significativa (0 (CI: -0.3 – 0.31)).</w:t>
      </w:r>
      <w:r>
        <w:t xml:space="preserve"> </w:t>
      </w:r>
      <w:r>
        <w:t xml:space="preserve">Las filas a y c de la Fig.</w:t>
      </w:r>
      <w:r>
        <w:t xml:space="preserve">4.11</w:t>
      </w:r>
      <w:r>
        <w:t xml:space="preserve"> </w:t>
      </w:r>
      <w:r>
        <w:t xml:space="preserve">muestran que las fases intermedias siguen asociadas con anomalías significativas de la TSM sobre el Océano Pacífico, pero en lugares ligeramente diferentes.</w:t>
      </w:r>
      <w:r>
        <w:t xml:space="preserve"> </w:t>
      </w:r>
      <w:r>
        <w:t xml:space="preserve">La fase de 135º está asociada a anomalías de la TSM en el Pacífico central (Fig.</w:t>
      </w:r>
      <w:r>
        <w:t xml:space="preserve">4.11</w:t>
      </w:r>
      <w:r>
        <w:t xml:space="preserve">a.1), mientras que la fase de 45º está asociada a anomalías de la TSM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4.11</w:t>
      </w:r>
      <w:r>
        <w:t xml:space="preserve">c.1)</w:t>
      </w:r>
      <w:r>
        <w:t xml:space="preserve"> </w:t>
      </w:r>
      <w:r>
        <w:t xml:space="preserve">(Kao and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CaptionedFigure"/>
      </w:pPr>
      <w:r>
        <w:drawing>
          <wp:inline>
            <wp:extent cx="3041583" cy="2772075"/>
            <wp:effectExtent b="0" l="0" r="0" t="0"/>
            <wp:docPr descr="Figura 4.13: Valores del ONI en SON y la fase del cEOF2 en el período 1979 – 2019. Los años en los cuales la magnitud del cEOF2 es mayor o menor que la mediana se muestran como diamantes naranja o círculos verdes respectivamente. La línea negra representa el ajuste ONI ~ sen(fase) computado por cuadrados mínimos pesados por la magnitud del cEOF2." title="" id="126" name="Picture"/>
            <a:graphic>
              <a:graphicData uri="http://schemas.openxmlformats.org/drawingml/2006/picture">
                <pic:pic>
                  <pic:nvPicPr>
                    <pic:cNvPr descr="figures/20-ceofs/enso-phase-1.png" id="127" name="Picture"/>
                    <pic:cNvPicPr>
                      <a:picLocks noChangeArrowheads="1" noChangeAspect="1"/>
                    </pic:cNvPicPr>
                  </pic:nvPicPr>
                  <pic:blipFill>
                    <a:blip r:embed="rId125"/>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28" w:name="fig:enso-phase"/>
      <w:bookmarkEnd w:id="128"/>
      <w:r>
        <w:t xml:space="preserve">Figura 4.13: Valores del ONI en SON y la fase del cEOF2 en el período 1979 – 2019. Los años en los cuales la magnitud del cEOF2 es mayor o menor que la mediana se muestran como diamantes naranja o círculos verdes respectivamente. La línea negra representa el ajuste ONI ~ sen(fase) computado por cuadrados mínimos pesados por la magnitud del cEOF2.</w:t>
      </w:r>
    </w:p>
    <w:p>
      <w:pPr>
        <w:pStyle w:val="BodyText"/>
      </w:pPr>
      <w:r>
        <w:t xml:space="preserve">Para explorar la relación entre el forzante tropical y las fases del cEOF2 con más profundidad, la Figura</w:t>
      </w:r>
      <w:r>
        <w:t xml:space="preserve"> </w:t>
      </w:r>
      <w:r>
        <w:t xml:space="preserve">4.13</w:t>
      </w:r>
      <w:r>
        <w:t xml:space="preserve"> </w:t>
      </w:r>
      <w:r>
        <w:t xml:space="preserve">muestra la relación entre el ONI y la fase del cEOF2 para cada SON entre 1979 y 2019,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4.13</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0.57, estadísticamente significativo con p-valor &lt; 0.001, lo que indica una relación casi sinusoidal entre estas dos variables.</w:t>
      </w:r>
    </w:p>
    <w:p>
      <w:pPr>
        <w:pStyle w:val="CaptionedFigure"/>
      </w:pPr>
      <w:r>
        <w:drawing>
          <wp:inline>
            <wp:extent cx="4620126" cy="3696101"/>
            <wp:effectExtent b="0" l="0" r="0" t="0"/>
            <wp:docPr descr="Figura 4.14: (ref:fft-ceof-era5-cap)" title="" id="130" name="Picture"/>
            <a:graphic>
              <a:graphicData uri="http://schemas.openxmlformats.org/drawingml/2006/picture">
                <pic:pic>
                  <pic:nvPicPr>
                    <pic:cNvPr descr="figures/20-ceofs/fft-ceof-era5-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32" w:name="fig:fft-ceof-era5"/>
      <w:bookmarkEnd w:id="132"/>
      <w:r>
        <w:t xml:space="preserve">Figura 4.14: (ref:fft-ceof-era5-cap)</w:t>
      </w:r>
    </w:p>
    <w:p>
      <w:pPr>
        <w:pStyle w:val="BodyText"/>
      </w:pPr>
      <w:r>
        <w:t xml:space="preserve">(ref:fft-ceof-era5-cap) Espectro de Fourier para cada fase del cEOF2 y del ONI.</w:t>
      </w:r>
    </w:p>
    <w:p>
      <w:pPr>
        <w:pStyle w:val="BodyText"/>
      </w:pPr>
      <w:r>
        <w:t xml:space="preserve">Otra evidencia de la relación entre el ENSO y la fase del cEOF2 es que tanto el ONI como la fase de 90º del cEOF2 tienen un pico de periodicidad al rededor de ~3 años (Figura</w:t>
      </w:r>
      <w:r>
        <w:t xml:space="preserve"> </w:t>
      </w:r>
      <w:r>
        <w:t xml:space="preserve">4.14</w:t>
      </w:r>
      <w:r>
        <w:t xml:space="preserve">.</w:t>
      </w:r>
      <w:r>
        <w:t xml:space="preserve"> </w:t>
      </w:r>
      <w:r>
        <w:t xml:space="preserve">Esto muestra que la principal escala de variabilidad de esta fase está íntimamente relacionada con el ENSO.</w:t>
      </w:r>
    </w:p>
    <w:p>
      <w:pPr>
        <w:pStyle w:val="BodyText"/>
      </w:pPr>
      <w:r>
        <w:t xml:space="preserve">La correlación entre la magnitud absoluta del ONI y la amplitud del cEOF2 es 0.45 (CI: 0.17 – 0.66).</w:t>
      </w:r>
      <w:r>
        <w:t xml:space="preserve"> </w:t>
      </w:r>
      <w:r>
        <w:t xml:space="preserve">Sin embargo, esta relación está determinada principalmente por los tres años con los eventos ENSO más intensos del periodo (2015, 1997, y 1982), los cuales coinciden con los tres años con la magnitud CEOF2 más intensa (no se muestra).</w:t>
      </w:r>
      <w:r>
        <w:t xml:space="preserve"> </w:t>
      </w:r>
      <w:r>
        <w:t xml:space="preserve">Si se eliminan esos años, la correlación deja de ser significativa (0.04 (CI: -0.28 – 0.35)).</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TSM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TSM tropicales.</w:t>
      </w:r>
      <w:r>
        <w:t xml:space="preserve"> </w:t>
      </w:r>
      <w:r>
        <w:t xml:space="preserve">En el primer caso, el tren de ondas tiene poca preferencia de fase.</w:t>
      </w:r>
      <w:r>
        <w:t xml:space="preserve"> </w:t>
      </w:r>
      <w:r>
        <w:t xml:space="preserve">Sin embargo, cuando el cEOF2 es excitado por la variabilidad de la TSM tropical, tiende a permanecer fijo en la fase de 90º.</w:t>
      </w:r>
    </w:p>
    <w:p>
      <w:pPr>
        <w:pStyle w:val="CaptionedFigure"/>
      </w:pPr>
      <w:r>
        <w:drawing>
          <wp:inline>
            <wp:extent cx="4620126" cy="5544151"/>
            <wp:effectExtent b="0" l="0" r="0" t="0"/>
            <wp:docPr descr="Figura 4.15: Igual que la Figura 4.11 pero para el cEOF1." title="" id="134" name="Picture"/>
            <a:graphic>
              <a:graphicData uri="http://schemas.openxmlformats.org/drawingml/2006/picture">
                <pic:pic>
                  <pic:nvPicPr>
                    <pic:cNvPr descr="figures/20-ceofs/sst-psi-1-1.png" id="135" name="Picture"/>
                    <pic:cNvPicPr>
                      <a:picLocks noChangeArrowheads="1" noChangeAspect="1"/>
                    </pic:cNvPicPr>
                  </pic:nvPicPr>
                  <pic:blipFill>
                    <a:blip r:embed="rId133"/>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36" w:name="fig:sst-psi-1"/>
      <w:bookmarkEnd w:id="136"/>
      <w:r>
        <w:t xml:space="preserve">Figura 4.15: Igual que la Figura </w:t>
      </w:r>
      <w:r>
        <w:t xml:space="preserve">4.11</w:t>
      </w:r>
      <w:r>
        <w:t xml:space="preserve"> </w:t>
      </w:r>
      <w:r>
        <w:t xml:space="preserve">pero para el cEOF1.</w:t>
      </w:r>
    </w:p>
    <w:p>
      <w:pPr>
        <w:pStyle w:val="BodyText"/>
      </w:pPr>
      <w:r>
        <w:t xml:space="preserve">La Figura</w:t>
      </w:r>
      <w:r>
        <w:t xml:space="preserve"> </w:t>
      </w:r>
      <w:r>
        <w:t xml:space="preserve">4.15</w:t>
      </w:r>
      <w:r>
        <w:t xml:space="preserve"> </w:t>
      </w:r>
      <w:r>
        <w:t xml:space="preserve">muestra las mismas regresiones que la Figura</w:t>
      </w:r>
      <w:r>
        <w:t xml:space="preserve"> </w:t>
      </w:r>
      <w:r>
        <w:t xml:space="preserve">4.11</w:t>
      </w:r>
      <w:r>
        <w:t xml:space="preserve"> </w:t>
      </w:r>
      <w:r>
        <w:t xml:space="preserve">pero para el cEOF1.</w:t>
      </w:r>
      <w:r>
        <w:t xml:space="preserve"> </w:t>
      </w:r>
      <w:r>
        <w:t xml:space="preserve">Como anticipó la Figura</w:t>
      </w:r>
      <w:r>
        <w:t xml:space="preserve"> </w:t>
      </w:r>
      <w:r>
        <w:t xml:space="preserve">4.10</w:t>
      </w:r>
      <w:r>
        <w:t xml:space="preserve">, el cEOF1 no está asociado a anomalías significativas de TSM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37"/>
    <w:bookmarkStart w:id="146" w:name="impactos-en-superficie"/>
    <w:p>
      <w:pPr>
        <w:pStyle w:val="Heading3"/>
      </w:pPr>
      <w:r>
        <w:rPr>
          <w:rStyle w:val="SectionNumber"/>
        </w:rPr>
        <w:t xml:space="preserve">4.3.4</w:t>
      </w:r>
      <w:r>
        <w:tab/>
      </w:r>
      <w:r>
        <w:t xml:space="preserve">Impactos en superficie</w:t>
      </w:r>
    </w:p>
    <w:p>
      <w:pPr>
        <w:pStyle w:val="CaptionedFigure"/>
      </w:pPr>
      <w:r>
        <w:drawing>
          <wp:inline>
            <wp:extent cx="4620126" cy="2772075"/>
            <wp:effectExtent b="0" l="0" r="0" t="0"/>
            <wp:docPr descr="Figura 4.16: Igual que la Figura 4.10 pero para Temperatura a 2 metros y precipitación." title="" id="139" name="Picture"/>
            <a:graphic>
              <a:graphicData uri="http://schemas.openxmlformats.org/drawingml/2006/picture">
                <pic:pic>
                  <pic:nvPicPr>
                    <pic:cNvPr descr="figures/20-ceofs/pp-t2m-r2-1.png" id="140" name="Picture"/>
                    <pic:cNvPicPr>
                      <a:picLocks noChangeArrowheads="1" noChangeAspect="1"/>
                    </pic:cNvPicPr>
                  </pic:nvPicPr>
                  <pic:blipFill>
                    <a:blip r:embed="rId138"/>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141" w:name="fig:pp-t2m-r2"/>
      <w:bookmarkEnd w:id="141"/>
      <w:r>
        <w:t xml:space="preserve">Figura 4.16: Igual que la Figura</w:t>
      </w:r>
      <w:r>
        <w:t xml:space="preserve"> </w:t>
      </w:r>
      <w:r>
        <w:t xml:space="preserve">4.10</w:t>
      </w:r>
      <w:r>
        <w:t xml:space="preserve"> </w:t>
      </w:r>
      <w:r>
        <w:t xml:space="preserve">pero para Temperatura a 2 metros y precipitación.</w:t>
      </w:r>
    </w:p>
    <w:p>
      <w:pPr>
        <w:pStyle w:val="BodyText"/>
      </w:pPr>
      <w:r>
        <w:t xml:space="preserve">La Figura</w:t>
      </w:r>
      <w:r>
        <w:t xml:space="preserve"> </w:t>
      </w:r>
      <w:r>
        <w:t xml:space="preserve">4.16</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4.16</w:t>
      </w:r>
      <w:r>
        <w:t xml:space="preserve">a.1).</w:t>
      </w:r>
    </w:p>
    <w:p>
      <w:pPr>
        <w:pStyle w:val="BodyText"/>
      </w:pPr>
      <w:r>
        <w:t xml:space="preserve">Por otro lado, la varianza explicada cEOF2 es superior al 50% en algunas regiones para ambas variables (Fig.</w:t>
      </w:r>
      <w:r>
        <w:t xml:space="preserve"> </w:t>
      </w:r>
      <w:r>
        <w:t xml:space="preserve">4.16</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4.17</w:t>
      </w:r>
      <w:r>
        <w:t xml:space="preserve"> </w:t>
      </w:r>
      <w:r>
        <w:t xml:space="preserve">se muestran mapas de regresión de las anomalías de temperatura a 2 metros (columna 1) y precipitación (columna 2) sobre diferentes fases del cEOF2 normalizado.</w:t>
      </w:r>
    </w:p>
    <w:p>
      <w:pPr>
        <w:pStyle w:val="CaptionedFigure"/>
      </w:pPr>
      <w:r>
        <w:drawing>
          <wp:inline>
            <wp:extent cx="4620126" cy="5544151"/>
            <wp:effectExtent b="0" l="0" r="0" t="0"/>
            <wp:docPr descr="Figura 4.17: Regresión de la temperatura de 2 metros (K, sombreado) y la altura geopotencial de 850 hPa (m, contornos) (columna 1), y la precipitación (correlación, columna 2) sobre diferentes fases de cEOF2. Para el trimestre SON del periodo 1979 – 2019. Áreas con puntos marcan regiones donde el p-valor es menor que 0.01 ajustado por FDR." title="" id="143" name="Picture"/>
            <a:graphic>
              <a:graphicData uri="http://schemas.openxmlformats.org/drawingml/2006/picture">
                <pic:pic>
                  <pic:nvPicPr>
                    <pic:cNvPr descr="figures/20-ceofs/pp-temp-2-1.png" id="144" name="Picture"/>
                    <pic:cNvPicPr>
                      <a:picLocks noChangeArrowheads="1" noChangeAspect="1"/>
                    </pic:cNvPicPr>
                  </pic:nvPicPr>
                  <pic:blipFill>
                    <a:blip r:embed="rId142"/>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45" w:name="fig:pp-temp-2"/>
      <w:bookmarkEnd w:id="145"/>
      <w:r>
        <w:t xml:space="preserve">Figura 4.17: Regresión de la temperatura de 2 metros (K, sombreado) y la altura geopotencial de 850 hPa (m, contornos) (columna 1), y la precipitación (correlación, columna 2) sobre diferentes fases de cEOF2. Para el trimestre SON del periodo 1979 – 2019. Áreas con puntos marcan regiones donde el p-valor es menor que 0.01 ajustado por FDR.</w:t>
      </w:r>
    </w:p>
    <w:p>
      <w:pPr>
        <w:pStyle w:val="BodyText"/>
      </w:pPr>
      <w:r>
        <w:t xml:space="preserve">Las anomalías de temperatura asociadas a la fase de 90º del cEOF2 (Fig. </w:t>
      </w:r>
      <w:r>
        <w:t xml:space="preserve">4.17</w:t>
      </w:r>
      <w:r>
        <w:t xml:space="preserve">.b1) muestran valores positivos en el Pacífico tropical, coherentes con las anomalías de TSM asociadas a esta misma fase (Fig. </w:t>
      </w:r>
      <w:r>
        <w:t xml:space="preserve">4.11</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4.17</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4.17</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4.17</w:t>
      </w:r>
      <w:r>
        <w:t xml:space="preserve">b.2).</w:t>
      </w:r>
      <w:r>
        <w:t xml:space="preserve"> </w:t>
      </w:r>
      <w:r>
        <w:t xml:space="preserve">Este campo es consistente con el mapa de regresión de la TSM (Fig.</w:t>
      </w:r>
      <w:r>
        <w:t xml:space="preserve">4.17</w:t>
      </w:r>
      <w:r>
        <w:t xml:space="preserve">b.1) ya que las anomalías positivas de la TSM potencian la convección tropical y las anomalías negativas de la TSM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TSM en los océanos circundantes que en el patrón de teleconexión representado por el cEOF2.</w:t>
      </w:r>
    </w:p>
    <w:p>
      <w:pPr>
        <w:pStyle w:val="BodyText"/>
      </w:pPr>
      <w:r>
        <w:t xml:space="preserve">Sobre Sudamérica, la fase de 90º del cEOF2 está correlacionado positivamente con la precipitación en el sudeste de Sudamérica (SESA) y el centro de Chile, y negativamente en el este de Brasil.</w:t>
      </w:r>
      <w:r>
        <w:t xml:space="preserve"> </w:t>
      </w:r>
      <w:r>
        <w:t xml:space="preserve">Este campo de correlación coincide con la señal de ENSO la precipitación de primavera</w:t>
      </w:r>
      <w:r>
        <w:t xml:space="preserve"> </w:t>
      </w:r>
      <w:r>
        <w:t xml:space="preserve">(e.g. Cai et al., 2020)</w:t>
      </w:r>
      <w:r>
        <w:t xml:space="preserve">.</w:t>
      </w:r>
    </w:p>
    <w:p>
      <w:pPr>
        <w:pStyle w:val="BodyText"/>
      </w:pPr>
      <w:r>
        <w:t xml:space="preserve">Los coeficientes de correlación entre las anomalías de precipitación y la fase de 0º del cEOF2 (Fig. </w:t>
      </w:r>
      <w:r>
        <w:t xml:space="preserve">4.17</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46"/>
    <w:bookmarkEnd w:id="147"/>
    <w:bookmarkStart w:id="148" w:name="conclusión"/>
    <w:p>
      <w:pPr>
        <w:pStyle w:val="Heading2"/>
      </w:pPr>
      <w:r>
        <w:rPr>
          <w:rStyle w:val="SectionNumber"/>
        </w:rPr>
        <w:t xml:space="preserve">4.4</w:t>
      </w:r>
      <w:r>
        <w:tab/>
      </w:r>
      <w:r>
        <w:t xml:space="preserve">Conclusión</w:t>
      </w:r>
    </w:p>
    <w:p>
      <w:pPr>
        <w:pStyle w:val="FirstParagraph"/>
      </w:pPr>
      <w:r>
        <w:t xml:space="preserve">Los cEOF identificados en este capítulo logran representar características importantes de la circulación zonalmente asimétrica del hemisferio sur.</w:t>
      </w:r>
      <w:r>
        <w:t xml:space="preserve"> </w:t>
      </w:r>
      <w:r>
        <w:t xml:space="preserve">El cEOF1 captura principalmente la onda 1 en la estratósfera mientras que el cEOF2 representa la onda 3 con un máximo de amplitud en el Pacífico sur.</w:t>
      </w:r>
    </w:p>
    <w:p>
      <w:pPr>
        <w:pStyle w:val="BodyText"/>
      </w:pPr>
      <w:r>
        <w:t xml:space="preserve">El cEOF2 está asociado a forzantes tropicales y el tren de ondas que representa se asemeja a los modos PSA y la circulación asociada a ambos cEOF tiene características similares al SAM.</w:t>
      </w:r>
      <w:r>
        <w:t xml:space="preserve"> </w:t>
      </w:r>
      <w:r>
        <w:t xml:space="preserve">Antes de estudiar estas relaciones en más detalle, es necesario estudiar el SAM y entender sus características zonalmente simétricas y asimétricas.</w:t>
      </w:r>
    </w:p>
    <w:bookmarkEnd w:id="148"/>
    <w:bookmarkEnd w:id="149"/>
    <w:bookmarkStart w:id="241" w:name="asymsam"/>
    <w:p>
      <w:pPr>
        <w:pStyle w:val="Heading1"/>
      </w:pPr>
      <w:r>
        <w:rPr>
          <w:rStyle w:val="SectionNumber"/>
        </w:rPr>
        <w:t xml:space="preserve">5</w:t>
      </w:r>
      <w:r>
        <w:tab/>
      </w:r>
      <w:r>
        <w:t xml:space="preserve">Estructura simétrica y asimétrica del Modo Anular del Sur</w:t>
      </w:r>
    </w:p>
    <w:bookmarkStart w:id="150" w:name="introducción-1"/>
    <w:p>
      <w:pPr>
        <w:pStyle w:val="Heading2"/>
      </w:pPr>
      <w:r>
        <w:rPr>
          <w:rStyle w:val="SectionNumber"/>
        </w:rPr>
        <w:t xml:space="preserve">5.1</w:t>
      </w:r>
      <w:r>
        <w:tab/>
      </w:r>
      <w:r>
        <w:t xml:space="preserve">Introducción</w:t>
      </w:r>
    </w:p>
    <w:p>
      <w:pPr>
        <w:pStyle w:val="FirstParagraph"/>
      </w:pPr>
      <w:r>
        <w:t xml:space="preserve">Como se explicó en la introducción, el patrón espacial del Modo Anular del Sur (SAM) suele describirse en términos de la circulación zonalmente simétrica, sin embargo este patrón tiene asimetrías zonales significativas.</w:t>
      </w:r>
      <w:r>
        <w:t xml:space="preserve"> </w:t>
      </w:r>
      <w:r>
        <w:t xml:space="preserve">Por otro lado, en el capítulo anterior se observó que algunas fases de los cEOFs están asociadas con patrones tipo SAM en algunos niveles.</w:t>
      </w:r>
    </w:p>
    <w:p>
      <w:pPr>
        <w:pStyle w:val="BodyText"/>
      </w:pPr>
      <w:r>
        <w:t xml:space="preserve">El objetivo de este capítulo es, por tanto, describir los componentes zonalmente asimétricos y simétricos de la variabilidad del SAM.</w:t>
      </w:r>
      <w:r>
        <w:t xml:space="preserve"> </w:t>
      </w:r>
      <w:r>
        <w:t xml:space="preserve">En primer lugar, se propone una metodología que proporciona, para cada nivel, sendos índices que pretenden captar de forma independiente la variabilidad de la componente del SAM simétrica y asimétrica, respectivamente.</w:t>
      </w:r>
      <w:r>
        <w:t xml:space="preserve"> </w:t>
      </w:r>
      <w:r>
        <w:t xml:space="preserve">Luego se evaluó su estructura vertical y su coherencia, así como su variabilidad temporal y sus tendencias.</w:t>
      </w:r>
      <w:r>
        <w:t xml:space="preserve"> </w:t>
      </w:r>
      <w:r>
        <w:t xml:space="preserve">A continuación se estudiaron los patrones espaciales asociados a la variabilidad exclusiva de cada índice centrándose en 50 hPa como nivel estratosférico y 700 hPa como nivel troposférico.</w:t>
      </w:r>
      <w:r>
        <w:t xml:space="preserve"> </w:t>
      </w:r>
      <w:r>
        <w:t xml:space="preserve">Por último, se investigaron las relaciones del SAM a 700 hPa con las anomalías de temperatura y precipitación.</w:t>
      </w:r>
    </w:p>
    <w:bookmarkEnd w:id="150"/>
    <w:bookmarkStart w:id="178" w:name="métodos-3"/>
    <w:p>
      <w:pPr>
        <w:pStyle w:val="Heading2"/>
      </w:pPr>
      <w:r>
        <w:rPr>
          <w:rStyle w:val="SectionNumber"/>
        </w:rPr>
        <w:t xml:space="preserve">5.2</w:t>
      </w:r>
      <w:r>
        <w:tab/>
      </w:r>
      <w:r>
        <w:t xml:space="preserve">Métodos</w:t>
      </w:r>
    </w:p>
    <w:bookmarkStart w:id="155" w:name="regresión-segmentada"/>
    <w:p>
      <w:pPr>
        <w:pStyle w:val="Heading3"/>
      </w:pPr>
      <w:r>
        <w:rPr>
          <w:rStyle w:val="SectionNumber"/>
        </w:rPr>
        <w:t xml:space="preserve">5.2.1</w:t>
      </w:r>
      <w:r>
        <w:tab/>
      </w:r>
      <w:r>
        <w:t xml:space="preserve">Regresión segmentada</w:t>
      </w:r>
    </w:p>
    <w:p>
      <w:pPr>
        <w:pStyle w:val="FirstParagraph"/>
      </w:pPr>
      <w:r>
        <w:t xml:space="preserve">En la literatura suelen usarse composiciones de eventos positivos y negativos definidos a partir de un determinado límite para para estimar campos la asociación de una variable con la parte positiva y negativa de un índice.</w:t>
      </w:r>
      <w:r>
        <w:t xml:space="preserve"> </w:t>
      </w:r>
      <w:r>
        <w:t xml:space="preserve">Esta metodología no utiliza todos los datos eficientemente y los resultados son difíciles de interpretar si el valor absoluto típico del índice es mayor para casos positivos que negativos o viceversa.</w:t>
      </w:r>
      <w:r>
        <w:t xml:space="preserve"> </w:t>
      </w:r>
      <w:r>
        <w:t xml:space="preserve">En vez de eso, en este capítulo calculamos los campos asociados al SAM positivo y negativo utilizando regresión lineal segmentada</w:t>
      </w:r>
      <w:r>
        <w:br/>
      </w:r>
      <w:r>
        <w:t xml:space="preserve">Ésta consiste en ajustar un modelo lineal a tramos con continuidad en cada segmento como se ilustra en la Figura</w:t>
      </w:r>
      <w:r>
        <w:t xml:space="preserve"> </w:t>
      </w:r>
      <w:r>
        <w:t xml:space="preserve">5.1</w:t>
      </w:r>
      <w:r>
        <w:t xml:space="preserve"> </w:t>
      </w:r>
      <w:r>
        <w:t xml:space="preserve">con datos sintéticos.</w:t>
      </w:r>
    </w:p>
    <w:p>
      <w:pPr>
        <w:pStyle w:val="CaptionedFigure"/>
      </w:pPr>
      <w:r>
        <w:drawing>
          <wp:inline>
            <wp:extent cx="4620126" cy="3696101"/>
            <wp:effectExtent b="0" l="0" r="0" t="0"/>
            <wp:docPr descr="Figura 5.1: Ejemplo de regresión segmentada. La relación entre X e Y es lineal pero con distinta pendiente para valores de X positivos y negativos." title="" id="152" name="Picture"/>
            <a:graphic>
              <a:graphicData uri="http://schemas.openxmlformats.org/drawingml/2006/picture">
                <pic:pic>
                  <pic:nvPicPr>
                    <pic:cNvPr descr="figures/30-sam/segmentada-ejemplo-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54" w:name="fig:segmentada-ejemplo"/>
      <w:bookmarkEnd w:id="154"/>
      <w:r>
        <w:t xml:space="preserve">Figura 5.1: Ejemplo de regresión segmentada. La relación entre X e Y es lineal pero con distinta pendiente para valores de X positivos y negativos.</w:t>
      </w:r>
    </w:p>
    <w:p>
      <w:pPr>
        <w:pStyle w:val="BodyText"/>
      </w:pPr>
      <w:r>
        <w:t xml:space="preserve">Para obtener las pendientes asociadas a la relación lineal para cada signo, ajustamos la ecuación</w:t>
      </w:r>
    </w:p>
    <w:p>
      <w:pPr>
        <w:pStyle w:val="BodyText"/>
      </w:pPr>
      <m:oMathPara>
        <m:oMathParaPr>
          <m:jc m:val="center"/>
        </m:oMathParaPr>
        <m:oMath>
          <m:sSub>
            <m:e>
              <m:r>
                <m:t>Y</m:t>
              </m:r>
            </m:e>
            <m:sub>
              <m:r>
                <m:t>i</m:t>
              </m:r>
            </m:sub>
          </m:sSub>
          <m:r>
            <m:rPr>
              <m:sty m:val="p"/>
            </m:rPr>
            <m:t>=</m:t>
          </m:r>
          <m:r>
            <m:t>α</m:t>
          </m:r>
          <m:sSub>
            <m:e>
              <m:r>
                <m:t>X</m:t>
              </m:r>
            </m:e>
            <m:sub>
              <m:r>
                <m:t>i</m:t>
              </m:r>
            </m:sub>
          </m:sSub>
          <m:r>
            <m:rPr>
              <m:sty m:val="p"/>
            </m:rPr>
            <m:t>+</m:t>
          </m:r>
          <m:r>
            <m:t>β</m:t>
          </m:r>
          <m:sSub>
            <m:e>
              <m:r>
                <m:t>X</m:t>
              </m:r>
            </m:e>
            <m:sub>
              <m:r>
                <m:t>i</m:t>
              </m:r>
            </m:sub>
          </m:sSub>
          <m:sSub>
            <m:e>
              <m:r>
                <m:t>I</m:t>
              </m:r>
            </m:e>
            <m:sub>
              <m:r>
                <m:t>X</m:t>
              </m:r>
              <m:r>
                <m:rPr>
                  <m:sty m:val="p"/>
                </m:rPr>
                <m:t>≤</m:t>
              </m:r>
              <m:r>
                <m:t>0</m:t>
              </m:r>
            </m:sub>
          </m:sSub>
          <m:r>
            <m:rPr>
              <m:sty m:val="p"/>
            </m:rPr>
            <m:t>+</m:t>
          </m:r>
          <m:sSub>
            <m:e>
              <m:r>
                <m:t>X</m:t>
              </m:r>
            </m:e>
            <m:sub>
              <m:r>
                <m:t>0</m:t>
              </m:r>
            </m:sub>
          </m:sSub>
          <m:r>
            <m:rPr>
              <m:sty m:val="p"/>
            </m:rPr>
            <m:t>+</m:t>
          </m:r>
          <m:sSub>
            <m:e>
              <m:r>
                <m:t>ϵ</m:t>
              </m:r>
            </m:e>
            <m:sub>
              <m:r>
                <m:t>i</m:t>
              </m:r>
            </m:sub>
          </m:sSub>
        </m:oMath>
      </m:oMathPara>
    </w:p>
    <w:p>
      <w:pPr>
        <w:pStyle w:val="FirstParagraph"/>
      </w:pPr>
      <w:r>
        <w:t xml:space="preserve">donde</w:t>
      </w:r>
      <w:r>
        <w:t xml:space="preserve"> </w:t>
      </w:r>
      <m:oMath>
        <m:r>
          <m:t>Y</m:t>
        </m:r>
      </m:oMath>
      <w:r>
        <w:t xml:space="preserve"> </w:t>
      </w:r>
      <w:r>
        <w:t xml:space="preserve">e</w:t>
      </w:r>
      <w:r>
        <w:t xml:space="preserve"> </w:t>
      </w:r>
      <m:oMath>
        <m:r>
          <m:t>X</m:t>
        </m:r>
      </m:oMath>
      <w:r>
        <w:t xml:space="preserve"> </w:t>
      </w:r>
      <w:r>
        <w:t xml:space="preserve">son las variables dependiente e independiente respectivamente,</w:t>
      </w:r>
      <w:r>
        <w:t xml:space="preserve"> </w:t>
      </w:r>
      <m:oMath>
        <m:r>
          <m:t>α</m:t>
        </m:r>
      </m:oMath>
      <w:r>
        <w:t xml:space="preserve"> </w:t>
      </w:r>
      <w:r>
        <w:t xml:space="preserve">es la pendiente asociada a los valores positivos de</w:t>
      </w:r>
      <w:r>
        <w:t xml:space="preserve"> </w:t>
      </w:r>
      <m:oMath>
        <m:r>
          <m:t>X</m:t>
        </m:r>
      </m:oMath>
      <w:r>
        <w:t xml:space="preserve">,</w:t>
      </w:r>
      <w:r>
        <w:t xml:space="preserve"> </w:t>
      </w:r>
      <m:oMath>
        <m:r>
          <m:t>β</m:t>
        </m:r>
      </m:oMath>
      <w:r>
        <w:t xml:space="preserve"> </w:t>
      </w:r>
      <w:r>
        <w:t xml:space="preserve">es la diferencia entre la pendiente asociada a valores positivos y negativos de</w:t>
      </w:r>
      <w:r>
        <w:t xml:space="preserve"> </w:t>
      </w:r>
      <m:oMath>
        <m:r>
          <m:t>X</m:t>
        </m:r>
      </m:oMath>
      <w:r>
        <w:t xml:space="preserve">,</w:t>
      </w:r>
      <w:r>
        <w:t xml:space="preserve"> </w:t>
      </w:r>
      <m:oMath>
        <m:sSub>
          <m:e>
            <m:r>
              <m:t>I</m:t>
            </m:r>
          </m:e>
          <m:sub>
            <m:r>
              <m:t>X</m:t>
            </m:r>
            <m:r>
              <m:rPr>
                <m:sty m:val="p"/>
              </m:rPr>
              <m:t>≤</m:t>
            </m:r>
            <m:r>
              <m:t>0</m:t>
            </m:r>
          </m:sub>
        </m:sSub>
      </m:oMath>
      <w:r>
        <w:t xml:space="preserve"> </w:t>
      </w:r>
      <w:r>
        <w:t xml:space="preserve">es la función indicador que es 1 cuando</w:t>
      </w:r>
      <w:r>
        <w:t xml:space="preserve"> </w:t>
      </w:r>
      <m:oMath>
        <m:r>
          <m:t>X</m:t>
        </m:r>
        <m:r>
          <m:rPr>
            <m:sty m:val="p"/>
          </m:rPr>
          <m:t>≤</m:t>
        </m:r>
        <m:r>
          <m:t>0</m:t>
        </m:r>
      </m:oMath>
      <w:r>
        <w:t xml:space="preserve"> </w:t>
      </w:r>
      <w:r>
        <w:t xml:space="preserve">y 0 cuando</w:t>
      </w:r>
      <w:r>
        <w:t xml:space="preserve"> </w:t>
      </w:r>
      <m:oMath>
        <m:r>
          <m:t>X</m:t>
        </m:r>
        <m:r>
          <m:rPr>
            <m:sty m:val="p"/>
          </m:rPr>
          <m:t>&gt;</m:t>
        </m:r>
        <m:r>
          <m:t>0</m:t>
        </m:r>
      </m:oMath>
      <w:r>
        <w:t xml:space="preserve">, y</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El coeficiente asociado a valores negativos de X es</w:t>
      </w:r>
      <w:r>
        <w:t xml:space="preserve"> </w:t>
      </w:r>
      <m:oMath>
        <m:r>
          <m:t>β</m:t>
        </m:r>
        <m:r>
          <m:rPr>
            <m:sty m:val="p"/>
          </m:rPr>
          <m:t>−</m:t>
        </m:r>
        <m:r>
          <m:t>α</m:t>
        </m:r>
      </m:oMath>
      <w:r>
        <w:t xml:space="preserve">.</w:t>
      </w:r>
    </w:p>
    <w:p>
      <w:pPr>
        <w:pStyle w:val="BodyText"/>
      </w:pPr>
      <w:r>
        <w:t xml:space="preserve">Esta metodología utiliza todos los datos disponibles.</w:t>
      </w:r>
      <w:r>
        <w:t xml:space="preserve"> </w:t>
      </w:r>
      <w:r>
        <w:t xml:space="preserve">Además, dado que</w:t>
      </w:r>
      <w:r>
        <w:t xml:space="preserve"> </w:t>
      </w:r>
      <m:oMath>
        <m:r>
          <m:t>β</m:t>
        </m:r>
      </m:oMath>
      <w:r>
        <w:t xml:space="preserve"> </w:t>
      </w:r>
      <w:r>
        <w:t xml:space="preserve">es la diferencia en la pendiente entre valores positivos y negativos, es posible calcular la insignificancia estadística de la misma.</w:t>
      </w:r>
    </w:p>
    <w:bookmarkEnd w:id="155"/>
    <w:bookmarkStart w:id="177" w:name="definition-of-indices"/>
    <w:p>
      <w:pPr>
        <w:pStyle w:val="Heading3"/>
      </w:pPr>
      <w:r>
        <w:rPr>
          <w:rStyle w:val="SectionNumber"/>
        </w:rPr>
        <w:t xml:space="preserve">5.2.2</w:t>
      </w:r>
      <w:r>
        <w:tab/>
      </w:r>
      <w:r>
        <w:t xml:space="preserve">Definición de los índices</w:t>
      </w:r>
    </w:p>
    <w:p>
      <w:pPr>
        <w:pStyle w:val="FirstParagraph"/>
      </w:pPr>
      <w:r>
        <w:t xml:space="preserve">El SAM suele definirse como el primer EOF principal de las anomalías de la presión al nivel del mar o de la altura geopotencial en niveles bajos</w:t>
      </w:r>
      <w:r>
        <w:t xml:space="preserve"> </w:t>
      </w:r>
      <w:r>
        <w:t xml:space="preserve">(Ho et al.,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EOF principal de las anomalías mensuales de altura geopotencial al sur de 20º S en cada nivel.</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5.2</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CaptionedFigure"/>
      </w:pPr>
      <w:r>
        <w:drawing>
          <wp:inline>
            <wp:extent cx="5334000" cy="2286000"/>
            <wp:effectExtent b="0" l="0" r="0" t="0"/>
            <wp:docPr descr="Figura 5.2: Patrones espaciales del primer EOF de la altura geopotencial en 700 hPa para el período 1979 – 2019. (a) Campo completo, (b) componente zonalmente asimétrica y (c) componente zonalmente simétrica. Unidades arbitrarias con valores negativos en azul y negativos en azul." title="" id="157" name="Picture"/>
            <a:graphic>
              <a:graphicData uri="http://schemas.openxmlformats.org/drawingml/2006/picture">
                <pic:pic>
                  <pic:nvPicPr>
                    <pic:cNvPr descr="figures/30-sam/method-1.png" id="158" name="Picture"/>
                    <pic:cNvPicPr>
                      <a:picLocks noChangeArrowheads="1" noChangeAspect="1"/>
                    </pic:cNvPicPr>
                  </pic:nvPicPr>
                  <pic:blipFill>
                    <a:blip r:embed="rId156"/>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bookmarkStart w:id="159" w:name="fig:method"/>
      <w:bookmarkEnd w:id="159"/>
      <w:r>
        <w:t xml:space="preserve">Figura 5.2: Patrones espaciales del primer EOF de la altura geopotencial en 700 hPa para el período 1979 – 2019. (a) Campo completo, (b) componente zonalmente asimétrica y (c) componente zonalmente simétrica. Unidades arbitrarias con valores negativos en azul y negativos en azul.</w:t>
      </w:r>
    </w:p>
    <w:bookmarkStart w:id="176" w:name="limitaciones"/>
    <w:p>
      <w:pPr>
        <w:pStyle w:val="Heading4"/>
      </w:pPr>
      <w:r>
        <w:rPr>
          <w:rStyle w:val="SectionNumber"/>
        </w:rPr>
        <w:t xml:space="preserve">5.2.2.1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 pero de signo opuesto a las asociadas a la fase valores negativos y de mangitud proporcional a la magnitud del índice.</w:t>
      </w:r>
      <w:r>
        <w:t xml:space="preserve"> </w:t>
      </w:r>
      <w:r>
        <w:t xml:space="preserve">Las composiciones de</w:t>
      </w:r>
      <w:r>
        <w:t xml:space="preserve"> </w:t>
      </w:r>
      <w:r>
        <w:t xml:space="preserve">Fogt et al. (2012)</w:t>
      </w:r>
      <w:r>
        <w:t xml:space="preserve"> </w:t>
      </w:r>
      <w:r>
        <w:t xml:space="preserve">(su Figura 4) sugieren que esto podría no ser del todo válido, aunque gran parte de esa aparente no linealidad podría deberse a la naturaleza heterogénea de los años seleccionados para construir las composiciones.</w:t>
      </w:r>
    </w:p>
    <w:p>
      <w:pPr>
        <w:pStyle w:val="BodyText"/>
      </w:pPr>
      <w:r>
        <w:t xml:space="preserve">Para probar esta suposición, calculamos la regresión segmentada de las anomalías zonales de altura geopotencial con el índice SAM para cada signo del SAM.</w:t>
      </w:r>
      <w:r>
        <w:t xml:space="preserve"> </w:t>
      </w:r>
      <w:r>
        <w:t xml:space="preserve">Las Figuras</w:t>
      </w:r>
      <w:r>
        <w:t xml:space="preserve"> </w:t>
      </w:r>
      <w:r>
        <w:t xml:space="preserve">5.3</w:t>
      </w:r>
      <w:r>
        <w:t xml:space="preserve"> </w:t>
      </w:r>
      <w:r>
        <w:t xml:space="preserve">y</w:t>
      </w:r>
      <w:r>
        <w:t xml:space="preserve"> </w:t>
      </w:r>
      <w:r>
        <w:t xml:space="preserve">5.4</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CaptionedFigure"/>
      </w:pPr>
      <w:r>
        <w:drawing>
          <wp:inline>
            <wp:extent cx="4620126" cy="3696101"/>
            <wp:effectExtent b="0" l="0" r="0" t="0"/>
            <wp:docPr descr="Figura 5.3: Regresión segmentada de la anomalía zonal de altura geopotencial en 50 hPa con el índice SAM para cada signo para el período 1979 – 2019. La correlación espacial al cuadrado entre cada campo en cada estación se detalla debajo de la estación. Áreas con puntos marcan regiones donde el p-valor de la diferencia entre el signo positivo y el negativo es menor que 0.01 ajustado por FDR (no hay áreas)." title="" id="161" name="Picture"/>
            <a:graphic>
              <a:graphicData uri="http://schemas.openxmlformats.org/drawingml/2006/picture">
                <pic:pic>
                  <pic:nvPicPr>
                    <pic:cNvPr descr="figures/30-sam/sign-regression-50-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3" w:name="fig:sign-regression-50"/>
      <w:bookmarkEnd w:id="163"/>
      <w:r>
        <w:t xml:space="preserve">Figura 5.3: Regresión segmentada de la anomalía zonal de altura geopotencial en 50 hPa con el índice SAM para cada signo para el período 1979 – 2019. La correlación espacial al cuadrado entre cada campo en cada estación se detalla debajo de la estación. Áreas con puntos marcan regiones donde el p-valor de la diferencia entre el signo positivo y el negativo es menor que 0.01 ajustado por FDR (no hay áreas).</w:t>
      </w:r>
    </w:p>
    <w:p>
      <w:pPr>
        <w:pStyle w:val="CaptionedFigure"/>
      </w:pPr>
      <w:r>
        <w:drawing>
          <wp:inline>
            <wp:extent cx="4620126" cy="3696101"/>
            <wp:effectExtent b="0" l="0" r="0" t="0"/>
            <wp:docPr descr="Figura 5.4: Igual que la Figura 5.3 pero para 700 hPa." title="" id="165" name="Picture"/>
            <a:graphic>
              <a:graphicData uri="http://schemas.openxmlformats.org/drawingml/2006/picture">
                <pic:pic>
                  <pic:nvPicPr>
                    <pic:cNvPr descr="figures/30-sam/sign-regression-700-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7" w:name="fig:sign-regression-700"/>
      <w:bookmarkEnd w:id="167"/>
      <w:r>
        <w:t xml:space="preserve">Figura 5.4: Igual que la Figura</w:t>
      </w:r>
      <w:r>
        <w:t xml:space="preserve"> </w:t>
      </w:r>
      <w:r>
        <w:t xml:space="preserve">5.3</w:t>
      </w:r>
      <w:r>
        <w:t xml:space="preserve"> </w:t>
      </w:r>
      <w:r>
        <w:t xml:space="preserve">pero para 700 hPa.</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5.5</w:t>
      </w:r>
      <w:r>
        <w:t xml:space="preserve"> </w:t>
      </w:r>
      <w:r>
        <w:t xml:space="preserve">muestra la regresión del SAM para cada trimestre del año y la significancia estadística de la diferencia entre cada estación y SON.</w:t>
      </w:r>
    </w:p>
    <w:p>
      <w:pPr>
        <w:pStyle w:val="BodyText"/>
      </w:pPr>
      <w:r>
        <w:t xml:space="preserve">En 50 hPa (Fig.</w:t>
      </w:r>
      <w:r>
        <w:t xml:space="preserve"> </w:t>
      </w:r>
      <w:r>
        <w:t xml:space="preserve">5.5</w:t>
      </w:r>
      <w:r>
        <w:t xml:space="preserve"> </w:t>
      </w:r>
      <w:r>
        <w:t xml:space="preserve">fila a), los patrones del SAM para MAM y JJA son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El patrón de JJA tiene algunas diferencias significativas con respecto a SON, principalmente un corrimiento e intensificación de la anomalía negativa de la onda.</w:t>
      </w:r>
      <w:r>
        <w:t xml:space="preserve"> </w:t>
      </w:r>
      <w:r>
        <w:t xml:space="preserve">El patrón de DJF, en cambio, es muy distinto;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5.5</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El patrón de DJF el más distinto, siendo similar a SON pero menos intenso.</w:t>
      </w:r>
      <w:r>
        <w:t xml:space="preserve"> </w:t>
      </w:r>
      <w:r>
        <w:t xml:space="preserve">Esto es consistente con los resultados de</w:t>
      </w:r>
      <w:r>
        <w:t xml:space="preserve"> </w:t>
      </w:r>
      <w:r>
        <w:t xml:space="preserve">Fogt and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 que se obtendría considerando únucamente este trimestre.</w:t>
      </w:r>
    </w:p>
    <w:p>
      <w:pPr>
        <w:pStyle w:val="CaptionedFigure"/>
      </w:pPr>
      <w:r>
        <w:drawing>
          <wp:inline>
            <wp:extent cx="5334000" cy="3556000"/>
            <wp:effectExtent b="0" l="0" r="0" t="0"/>
            <wp:docPr descr="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 title="" id="169" name="Picture"/>
            <a:graphic>
              <a:graphicData uri="http://schemas.openxmlformats.org/drawingml/2006/picture">
                <pic:pic>
                  <pic:nvPicPr>
                    <pic:cNvPr descr="figures/30-sam/season-regression-1.png" id="170" name="Picture"/>
                    <pic:cNvPicPr>
                      <a:picLocks noChangeArrowheads="1" noChangeAspect="1"/>
                    </pic:cNvPicPr>
                  </pic:nvPicPr>
                  <pic:blipFill>
                    <a:blip r:embed="rId1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71" w:name="fig:season-regression"/>
      <w:bookmarkEnd w:id="171"/>
      <w:r>
        <w:t xml:space="preserve">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w:t>
      </w:r>
    </w:p>
    <w:p>
      <w:pPr>
        <w:pStyle w:val="BodyText"/>
      </w:pPr>
      <w:r>
        <w:t xml:space="preserve">El método también asume que el patrón zonalmente asimétrico del SAM permanece estacionario a lo largo del periodo considerado.</w:t>
      </w:r>
      <w:r>
        <w:t xml:space="preserve"> </w:t>
      </w:r>
      <w:r>
        <w:t xml:space="preserve">Silvestri and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2019), que se muestran en la Figura</w:t>
      </w:r>
      <w:r>
        <w:t xml:space="preserve"> </w:t>
      </w:r>
      <w:r>
        <w:t xml:space="preserve">5.6</w:t>
      </w:r>
      <w:r>
        <w:t xml:space="preserve">.</w:t>
      </w:r>
      <w:r>
        <w:t xml:space="preserve"> </w:t>
      </w:r>
      <w:r>
        <w:t xml:space="preserve">Las diferencias entre los dos periodos parecen ser relativamente pequeñas, tanto en la troposfera como en la estratosfera.</w:t>
      </w:r>
    </w:p>
    <w:p>
      <w:pPr>
        <w:pStyle w:val="CaptionedFigure"/>
      </w:pPr>
      <w:r>
        <w:drawing>
          <wp:inline>
            <wp:extent cx="4620126" cy="3696101"/>
            <wp:effectExtent b="0" l="0" r="0" t="0"/>
            <wp:docPr descr="Figura 5.6: Patrón espacial del primer EOF computado para el período 1979 – 1998 (columna 1) y 1999 – 2019 (columna 2) para 50 hPa (fila a) y 700 hPa (fila b). Unidades arbitrarias con valores negativos en azul y negativos en azul." title="" id="173" name="Picture"/>
            <a:graphic>
              <a:graphicData uri="http://schemas.openxmlformats.org/drawingml/2006/picture">
                <pic:pic>
                  <pic:nvPicPr>
                    <pic:cNvPr descr="figures/30-sam/sam-period-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5" w:name="fig:sam-period"/>
      <w:bookmarkEnd w:id="175"/>
      <w:r>
        <w:t xml:space="preserve">Figura 5.6: Patrón espacial del primer EOF computado para el período 1979 – 1998 (columna 1) y 1999 – 2019 (columna 2) para 50 hPa (fila a) y 700 hPa (fila b). Unidades arbitrarias con valores negativos en azul y negativos en azul.</w:t>
      </w:r>
    </w:p>
    <w:bookmarkEnd w:id="176"/>
    <w:bookmarkEnd w:id="177"/>
    <w:bookmarkEnd w:id="178"/>
    <w:bookmarkStart w:id="222" w:name="resultados-2"/>
    <w:p>
      <w:pPr>
        <w:pStyle w:val="Heading2"/>
      </w:pPr>
      <w:r>
        <w:rPr>
          <w:rStyle w:val="SectionNumber"/>
        </w:rPr>
        <w:t xml:space="preserve">5.3</w:t>
      </w:r>
      <w:r>
        <w:tab/>
      </w:r>
      <w:r>
        <w:t xml:space="preserve">Resultados</w:t>
      </w:r>
    </w:p>
    <w:bookmarkStart w:id="207" w:name="temporal"/>
    <w:p>
      <w:pPr>
        <w:pStyle w:val="Heading3"/>
      </w:pPr>
      <w:r>
        <w:rPr>
          <w:rStyle w:val="SectionNumber"/>
        </w:rPr>
        <w:t xml:space="preserve">5.3.1</w:t>
      </w:r>
      <w:r>
        <w:tab/>
      </w:r>
      <w:r>
        <w:t xml:space="preserve">Evolución temporal</w:t>
      </w:r>
    </w:p>
    <w:p>
      <w:pPr>
        <w:pStyle w:val="CaptionedFigure"/>
      </w:pPr>
      <w:r>
        <w:drawing>
          <wp:inline>
            <wp:extent cx="5334000" cy="2667000"/>
            <wp:effectExtent b="0" l="0" r="0" t="0"/>
            <wp:docPr descr="Figura 5.7: Serie temporal de A-SAM y S-SAM en 50 hPa (panel a) y 700 hPa (panel b). A la derecha, la densidad de probabilidad de cada índice. Las series están estandarizadas por el desvío estándar del SAM en cada nivel." title="" id="180" name="Picture"/>
            <a:graphic>
              <a:graphicData uri="http://schemas.openxmlformats.org/drawingml/2006/picture">
                <pic:pic>
                  <pic:nvPicPr>
                    <pic:cNvPr descr="figures/30-sam/asymsam-timeseries-1.png" id="181"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82" w:name="fig:asymsam-timeseries"/>
      <w:bookmarkEnd w:id="182"/>
      <w:r>
        <w:t xml:space="preserve">Figura 5.7: Serie temporal de A-SAM y S-SAM en 50 hPa (panel a) y 700 hPa (panel b). A la derecha, la densidad de probabilidad de cada índice. Las series están estandarizadas por el desvío estándar del SAM en cada nivel.</w:t>
      </w:r>
    </w:p>
    <w:p>
      <w:pPr>
        <w:pStyle w:val="BodyText"/>
      </w:pPr>
      <w:r>
        <w:t xml:space="preserve">Primero evaluamos la evolución temporal del A-SAM y S-SAM.</w:t>
      </w:r>
      <w:r>
        <w:t xml:space="preserve"> </w:t>
      </w:r>
      <w:r>
        <w:t xml:space="preserve">La Figura</w:t>
      </w:r>
      <w:r>
        <w:t xml:space="preserve"> </w:t>
      </w:r>
      <w:r>
        <w:t xml:space="preserve">5.7</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CaptionedFigure"/>
      </w:pPr>
      <w:r>
        <w:drawing>
          <wp:inline>
            <wp:extent cx="5334000" cy="3556000"/>
            <wp:effectExtent b="0" l="0" r="0" t="0"/>
            <wp:docPr descr="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 – 2019." title="" id="184" name="Picture"/>
            <a:graphic>
              <a:graphicData uri="http://schemas.openxmlformats.org/drawingml/2006/picture">
                <pic:pic>
                  <pic:nvPicPr>
                    <pic:cNvPr descr="figures/30-sam/spectrum-1.png" id="185" name="Picture"/>
                    <pic:cNvPicPr>
                      <a:picLocks noChangeArrowheads="1" noChangeAspect="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6" w:name="fig:spectrum"/>
      <w:bookmarkEnd w:id="186"/>
      <w:r>
        <w:t xml:space="preserve">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 – 2019.</w:t>
      </w:r>
    </w:p>
    <w:p>
      <w:pPr>
        <w:pStyle w:val="BodyText"/>
      </w:pPr>
      <w:r>
        <w:t xml:space="preserve">Los espectros de estas series temporales se muestran en la Figura</w:t>
      </w:r>
      <w:r>
        <w:t xml:space="preserve"> </w:t>
      </w:r>
      <w:r>
        <w:t xml:space="preserve">5.8</w:t>
      </w:r>
      <w:r>
        <w:t xml:space="preserve">.</w:t>
      </w:r>
      <w:r>
        <w:t xml:space="preserve"> </w:t>
      </w:r>
      <w:r>
        <w:t xml:space="preserve">El S-SAM estratosférico varía fuertemente con un periodo entre 10 y 30 meses (Fig.</w:t>
      </w:r>
      <w:r>
        <w:t xml:space="preserve"> </w:t>
      </w:r>
      <w:r>
        <w:t xml:space="preserve">5.8</w:t>
      </w:r>
      <w:r>
        <w:t xml:space="preserve"> </w:t>
      </w:r>
      <w:r>
        <w:t xml:space="preserve">a.3).</w:t>
      </w:r>
      <w:r>
        <w:t xml:space="preserve"> </w:t>
      </w:r>
      <w:r>
        <w:t xml:space="preserve">En el periodograma del S-SAM troposférico (Fig.</w:t>
      </w:r>
      <w:r>
        <w:t xml:space="preserve">5.8</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et al.,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5.9</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0.44.</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72075" cy="2772075"/>
            <wp:effectExtent b="0" l="0" r="0" t="0"/>
            <wp:docPr descr="Figura 5.9: Correlación entre S-SAM y A-SAM en cada nivel instantáneas y con un mes de defasaje para el período 1979 – 2019." title="" id="188" name="Picture"/>
            <a:graphic>
              <a:graphicData uri="http://schemas.openxmlformats.org/drawingml/2006/picture">
                <pic:pic>
                  <pic:nvPicPr>
                    <pic:cNvPr descr="figures/30-sam/cor-lev-1.png" id="189" name="Picture"/>
                    <pic:cNvPicPr>
                      <a:picLocks noChangeArrowheads="1" noChangeAspect="1"/>
                    </pic:cNvPicPr>
                  </pic:nvPicPr>
                  <pic:blipFill>
                    <a:blip r:embed="rId187"/>
                    <a:stretch>
                      <a:fillRect/>
                    </a:stretch>
                  </pic:blipFill>
                  <pic:spPr bwMode="auto">
                    <a:xfrm>
                      <a:off x="0" y="0"/>
                      <a:ext cx="2772075" cy="2772075"/>
                    </a:xfrm>
                    <a:prstGeom prst="rect">
                      <a:avLst/>
                    </a:prstGeom>
                    <a:noFill/>
                    <a:ln w="9525">
                      <a:noFill/>
                      <a:headEnd/>
                      <a:tailEnd/>
                    </a:ln>
                  </pic:spPr>
                </pic:pic>
              </a:graphicData>
            </a:graphic>
          </wp:inline>
        </w:drawing>
      </w:r>
    </w:p>
    <w:p>
      <w:pPr>
        <w:pStyle w:val="ImageCaption"/>
      </w:pPr>
      <w:bookmarkStart w:id="190" w:name="fig:cor-lev"/>
      <w:bookmarkEnd w:id="190"/>
      <w:r>
        <w:t xml:space="preserve">Figura 5.9: Correlación entre S-SAM y A-SAM en cada nivel instantáneas y con un mes de defasaje para el período 1979 – 2019.</w:t>
      </w:r>
    </w:p>
    <w:p>
      <w:pPr>
        <w:pStyle w:val="CaptionedFigure"/>
      </w:pPr>
      <w:r>
        <w:drawing>
          <wp:inline>
            <wp:extent cx="5334000" cy="2667000"/>
            <wp:effectExtent b="0" l="0" r="0" t="0"/>
            <wp:docPr descr="Figura 5.10: Correlación cruzada entre niveles para el índice SAM (a), A-SAM (b) y S-SAM (c) para el período 1979 – 2019." title="" id="192" name="Picture"/>
            <a:graphic>
              <a:graphicData uri="http://schemas.openxmlformats.org/drawingml/2006/picture">
                <pic:pic>
                  <pic:nvPicPr>
                    <pic:cNvPr descr="figures/30-sam/cross-correlation-1.png" id="193"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94" w:name="fig:cross-correlation"/>
      <w:bookmarkEnd w:id="194"/>
      <w:r>
        <w:t xml:space="preserve">Figura 5.10: Correlación cruzada entre niveles para el índice SAM (a), A-SAM (b) y S-SAM (c) para el período 1979 – 2019.</w:t>
      </w:r>
    </w:p>
    <w:p>
      <w:pPr>
        <w:pStyle w:val="BodyText"/>
      </w:pPr>
      <w:r>
        <w:t xml:space="preserve">La Figura</w:t>
      </w:r>
      <w:r>
        <w:t xml:space="preserve"> </w:t>
      </w:r>
      <w:r>
        <w:t xml:space="preserve">5.10</w:t>
      </w:r>
      <w:r>
        <w:t xml:space="preserve"> </w:t>
      </w:r>
      <w:r>
        <w:t xml:space="preserve">muestra la correlación cruzada (lag cero) entre niveles para los índices SAM, A-SAM y S-SAM.</w:t>
      </w:r>
      <w:r>
        <w:t xml:space="preserve"> </w:t>
      </w:r>
      <w:r>
        <w:t xml:space="preserve">Para el SAM (Fig.</w:t>
      </w:r>
      <w:r>
        <w:t xml:space="preserve"> </w:t>
      </w:r>
      <w:r>
        <w:t xml:space="preserve">5.10</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5.10</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CaptionedFigure"/>
      </w:pPr>
      <w:r>
        <w:drawing>
          <wp:inline>
            <wp:extent cx="5334000" cy="3556000"/>
            <wp:effectExtent b="0" l="0" r="0" t="0"/>
            <wp:docPr descr="Figura 5.11: Tendencias lineales (en desvio estandard por década) del SAM (columna a), A-SAM (columna b) y S-SAM (columna c) para cada nivel usando datos del todo el año (fila 1) y promedios estacionales (filas 2 a 5) para el período 1979 – 2019. El sombreado indica el intervalo de confianza de 95%." title="" id="196" name="Picture"/>
            <a:graphic>
              <a:graphicData uri="http://schemas.openxmlformats.org/drawingml/2006/picture">
                <pic:pic>
                  <pic:nvPicPr>
                    <pic:cNvPr descr="figures/30-sam/trends-1.png" id="197"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8" w:name="fig:trends"/>
      <w:bookmarkEnd w:id="198"/>
      <w:r>
        <w:t xml:space="preserve">Figura 5.11: Tendencias lineales (en desvio estandard por década) del SAM (columna a), A-SAM (columna b) y S-SAM (columna c) para cada nivel usando datos del todo el año (fila 1) y promedios estacionales (filas 2 a 5) para el período 1979 – 2019. El sombreado indica el intervalo de confianza de 95%.</w:t>
      </w:r>
    </w:p>
    <w:p>
      <w:pPr>
        <w:pStyle w:val="BodyText"/>
      </w:pPr>
      <w:r>
        <w:rPr>
          <w:bCs/>
          <w:b/>
        </w:rPr>
        <w:t xml:space="preserve">TODO: Acá hay algunos cambios al extender los índices hasta 2019. Hay que cambiar un poco el texto.</w:t>
      </w:r>
    </w:p>
    <w:p>
      <w:pPr>
        <w:pStyle w:val="BodyText"/>
      </w:pPr>
      <w:r>
        <w:t xml:space="preserve">Evaluamos las tendencias lineales para cada uno de los índices para el periodo 1979 – 2019 en cada nivel para el año completo y separado por trimestres (Fig.</w:t>
      </w:r>
      <w:r>
        <w:t xml:space="preserve"> </w:t>
      </w:r>
      <w:r>
        <w:t xml:space="preserve">5.11</w:t>
      </w:r>
      <w:r>
        <w:t xml:space="preserve">).</w:t>
      </w:r>
      <w:r>
        <w:t xml:space="preserve"> </w:t>
      </w:r>
      <w:r>
        <w:t xml:space="preserve">El índice SAM presenta una tendencia positiva estadísticamente significativa (Fig.</w:t>
      </w:r>
      <w:r>
        <w:t xml:space="preserve"> </w:t>
      </w:r>
      <w:r>
        <w:t xml:space="preserve">5.11</w:t>
      </w:r>
      <w:r>
        <w:t xml:space="preserve">a.1) en todos los niveles entre 1000 hPa y aproximadamente 50 hPa, con un máximo en 100 hPa.</w:t>
      </w:r>
      <w:r>
        <w:t xml:space="preserve"> </w:t>
      </w:r>
      <w:r>
        <w:t xml:space="preserve">Las tendencias estacionales (Fig.</w:t>
      </w:r>
      <w:r>
        <w:t xml:space="preserve"> </w:t>
      </w:r>
      <w:r>
        <w:t xml:space="preserve">5.11</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and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5.11</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5.11</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CaptionedFigure"/>
      </w:pPr>
      <w:r>
        <w:drawing>
          <wp:inline>
            <wp:extent cx="3696101" cy="3696101"/>
            <wp:effectExtent b="0" l="0" r="0" t="0"/>
            <wp:docPr descr="Figura 5.12: Tendencias lineales (en ) Linear trends (in percent per decade) of the variance explained by A-SAM and S-SAM at each level and for each trimester for the period 1979 – 2019. Shading indicates the 95 confidence interval." title="" id="200" name="Picture"/>
            <a:graphic>
              <a:graphicData uri="http://schemas.openxmlformats.org/drawingml/2006/picture">
                <pic:pic>
                  <pic:nvPicPr>
                    <pic:cNvPr descr="figures/30-sam/r-squared-trend-1.png" id="201" name="Picture"/>
                    <pic:cNvPicPr>
                      <a:picLocks noChangeArrowheads="1" noChangeAspect="1"/>
                    </pic:cNvPicPr>
                  </pic:nvPicPr>
                  <pic:blipFill>
                    <a:blip r:embed="rId199"/>
                    <a:stretch>
                      <a:fillRect/>
                    </a:stretch>
                  </pic:blipFill>
                  <pic:spPr bwMode="auto">
                    <a:xfrm>
                      <a:off x="0" y="0"/>
                      <a:ext cx="3696101" cy="3696101"/>
                    </a:xfrm>
                    <a:prstGeom prst="rect">
                      <a:avLst/>
                    </a:prstGeom>
                    <a:noFill/>
                    <a:ln w="9525">
                      <a:noFill/>
                      <a:headEnd/>
                      <a:tailEnd/>
                    </a:ln>
                  </pic:spPr>
                </pic:pic>
              </a:graphicData>
            </a:graphic>
          </wp:inline>
        </w:drawing>
      </w:r>
    </w:p>
    <w:p>
      <w:pPr>
        <w:pStyle w:val="ImageCaption"/>
      </w:pPr>
      <w:bookmarkStart w:id="202" w:name="fig:r-squared-trend"/>
      <w:bookmarkEnd w:id="202"/>
      <w:r>
        <w:t xml:space="preserve">Figura 5.12: Tendencias lineales (en ) Linear trends (in percent per decade) of the variance explained by A-SAM and S-SAM at each level and for each trimester for the period 1979 – 2019. Shading indicates the 95 confidence interval.</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5.12</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1979 a 2019.</w:t>
      </w:r>
      <w:r>
        <w:t xml:space="preserve"> </w:t>
      </w:r>
      <w:r>
        <w:t xml:space="preserve">Fogt et al. (2012)</w:t>
      </w:r>
      <w:r>
        <w:t xml:space="preserve"> </w:t>
      </w:r>
      <w:r>
        <w:t xml:space="preserve">observó un cambio de una SAM más asimétrica antes de 1980 a una SAM más simétrica después de 1980, pero nuestro periodo de estudio (1979 – 2019) nos impide detectar ese cambio.</w:t>
      </w:r>
      <w:r>
        <w:t xml:space="preserve"> </w:t>
      </w:r>
      <w:r>
        <w:t xml:space="preserve">Sin embargo, debido a la naturaleza atípica de la componente asimétrico del SAM durante la DJF (Sección</w:t>
      </w:r>
      <w:r>
        <w:t xml:space="preserve"> </w:t>
      </w:r>
      <w:r>
        <w:t xml:space="preserve">5.2.2</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p>
      <w:pPr>
        <w:pStyle w:val="CaptionedFigure"/>
      </w:pPr>
      <w:r>
        <w:drawing>
          <wp:inline>
            <wp:extent cx="4620126" cy="3696101"/>
            <wp:effectExtent b="0" l="0" r="0" t="0"/>
            <wp:docPr descr="Figura 5.13: (ref:r-squared-timeseries2-cap)" title="" id="204" name="Picture"/>
            <a:graphic>
              <a:graphicData uri="http://schemas.openxmlformats.org/drawingml/2006/picture">
                <pic:pic>
                  <pic:nvPicPr>
                    <pic:cNvPr descr="figures/30-sam/r-squared-timeseries2-1.png" id="205"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06" w:name="fig:r-squared-timeseries2"/>
      <w:bookmarkEnd w:id="206"/>
      <w:r>
        <w:t xml:space="preserve">Figura 5.13: (ref:r-squared-timeseries2-cap)</w:t>
      </w:r>
    </w:p>
    <w:bookmarkEnd w:id="207"/>
    <w:bookmarkStart w:id="221" w:name="spatial"/>
    <w:p>
      <w:pPr>
        <w:pStyle w:val="Heading3"/>
      </w:pPr>
      <w:r>
        <w:rPr>
          <w:rStyle w:val="SectionNumber"/>
        </w:rPr>
        <w:t xml:space="preserve">5.3.2</w:t>
      </w:r>
      <w:r>
        <w:tab/>
      </w:r>
      <w:r>
        <w:t xml:space="preserve">Patrones espaciales</w:t>
      </w:r>
    </w:p>
    <w:p>
      <w:pPr>
        <w:pStyle w:val="CaptionedFigure"/>
      </w:pPr>
      <w:r>
        <w:drawing>
          <wp:inline>
            <wp:extent cx="5334000" cy="4445000"/>
            <wp:effectExtent b="0" l="0" r="0" t="0"/>
            <wp:docPr descr="Figura 5.14: Regresión de altura geopotencial (metros) en 50 hPa (fila a) y 700 hPa (fila b) con el SAM (columna 1), A-SAM (columna 2) y S-SAM (columna 3) para el período 1979 – 2019. Los puntos en panel b.2 indican la posición de los puntos de referencia usados por Raphael (2004) para calcular su índice de la onda zonal 3." title="" id="209" name="Picture"/>
            <a:graphic>
              <a:graphicData uri="http://schemas.openxmlformats.org/drawingml/2006/picture">
                <pic:pic>
                  <pic:nvPicPr>
                    <pic:cNvPr descr="figures/30-sam/2d-regr-1.png" id="210" name="Picture"/>
                    <pic:cNvPicPr>
                      <a:picLocks noChangeArrowheads="1" noChangeAspect="1"/>
                    </pic:cNvPicPr>
                  </pic:nvPicPr>
                  <pic:blipFill>
                    <a:blip r:embed="rId20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11" w:name="fig:2d-regr"/>
      <w:bookmarkEnd w:id="211"/>
      <w:r>
        <w:t xml:space="preserve">Figura 5.14: Regresión de altura geopotencial (metros) en 50 hPa (fila a) y 700 hPa (fila b) con el SAM (columna 1), A-SAM (columna 2) y S-SAM (columna 3) para el período 1979 – 2019. 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5.14</w:t>
      </w:r>
      <w:r>
        <w:t xml:space="preserve">).</w:t>
      </w:r>
      <w:r>
        <w:t xml:space="preserve"> </w:t>
      </w:r>
      <w:r>
        <w:t xml:space="preserve">Los coeficientes de regresión de la columna 1 de la Figura</w:t>
      </w:r>
      <w:r>
        <w:t xml:space="preserve"> </w:t>
      </w:r>
      <w:r>
        <w:t xml:space="preserve">5.14</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5.14</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5.14</w:t>
      </w:r>
      <w:r>
        <w:t xml:space="preserve">b.1,</w:t>
      </w:r>
      <w:r>
        <w:t xml:space="preserve"> </w:t>
      </w:r>
      <w:r>
        <w:t xml:space="preserve">(Fogt et al.,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5.14</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0.04 (CI: -0.05 – 0.12)).</w:t>
      </w:r>
      <w:r>
        <w:t xml:space="preserve"> </w:t>
      </w:r>
      <w:r>
        <w:t xml:space="preserve">Así, el índice A-SAM troposférico representa un desplazamiento zonal en la posición de la onda 3 climatológica.</w:t>
      </w:r>
    </w:p>
    <w:p>
      <w:pPr>
        <w:pStyle w:val="CaptionedFigure"/>
      </w:pPr>
      <w:r>
        <w:drawing>
          <wp:inline>
            <wp:extent cx="3696101" cy="2772075"/>
            <wp:effectExtent b="0" l="0" r="0" t="0"/>
            <wp:docPr descr="Figura 5.15: Amplitud (metros) de las ondas zonales de los patrones de regresión de altura geopotencial de la Figura 5.14 para ondas zonales con número de onda 0, 1, 2 y 3, donde el número de onda 0 representa la amplitud de la media zonal." title="" id="213" name="Picture"/>
            <a:graphic>
              <a:graphicData uri="http://schemas.openxmlformats.org/drawingml/2006/picture">
                <pic:pic>
                  <pic:nvPicPr>
                    <pic:cNvPr descr="figures/30-sam/wave-amplitude-1.png" id="214" name="Picture"/>
                    <pic:cNvPicPr>
                      <a:picLocks noChangeArrowheads="1" noChangeAspect="1"/>
                    </pic:cNvPicPr>
                  </pic:nvPicPr>
                  <pic:blipFill>
                    <a:blip r:embed="rId212"/>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15" w:name="fig:wave-amplitude"/>
      <w:bookmarkEnd w:id="215"/>
      <w:r>
        <w:t xml:space="preserve">Figura 5.15: Amplitud (metros) de las ondas zonales de los patrones de regresión de altura geopotencial de la Figura</w:t>
      </w:r>
      <w:r>
        <w:t xml:space="preserve"> </w:t>
      </w:r>
      <w:r>
        <w:t xml:space="preserve">5.14</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5.15</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5.15</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5.15</w:t>
      </w:r>
      <w:r>
        <w:t xml:space="preserve">a.1) y una mezcla de ondas de amplitud similar en 700 hPa (Fig.</w:t>
      </w:r>
      <w:r>
        <w:t xml:space="preserve"> </w:t>
      </w:r>
      <w:r>
        <w:t xml:space="preserve">5.15</w:t>
      </w:r>
      <w:r>
        <w:t xml:space="preserve">a.2).</w:t>
      </w:r>
      <w:r>
        <w:t xml:space="preserve"> </w:t>
      </w:r>
      <w:r>
        <w:t xml:space="preserve">La Figura</w:t>
      </w:r>
      <w:r>
        <w:t xml:space="preserve"> </w:t>
      </w:r>
      <w:r>
        <w:t xml:space="preserve">5.15</w:t>
      </w:r>
      <w:r>
        <w:t xml:space="preserve"> </w:t>
      </w:r>
      <w:r>
        <w:t xml:space="preserve">columna b muestra que el A-SAM está dominado principalmente por la onda 1 en la estratosfera (Fig. @ref(fig:wave-amplitudeb.1), mientras que en la troposfera se explica por una combinación de ondas zonales 3 a 1 en nivel decreciente de importancia (Fig.</w:t>
      </w:r>
      <w:r>
        <w:t xml:space="preserve"> </w:t>
      </w:r>
      <w:r>
        <w:t xml:space="preserve">5.15</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5.15</w:t>
      </w:r>
      <w:r>
        <w:t xml:space="preserve"> </w:t>
      </w:r>
      <w:r>
        <w:t xml:space="preserve">columna c), con poca o ninguna contribución de las ondas zonales con números de onda de 1 a 3.</w:t>
      </w:r>
    </w:p>
    <w:p>
      <w:pPr>
        <w:pStyle w:val="CaptionedFigure"/>
      </w:pPr>
      <w:r>
        <w:drawing>
          <wp:inline>
            <wp:extent cx="3696101" cy="2772075"/>
            <wp:effectExtent b="0" l="0" r="0" t="0"/>
            <wp:docPr descr="Figura 5.16: Regresión de las anomalías mensuales de altura geopotencial promediada entre 65ºS y 45ºS (metros) y el índice A-SAM de 50 hPa (a) y 700 hPa (b) (niveles indicados en línea punteada) para el período 1979 – 2019." title="" id="217" name="Picture"/>
            <a:graphic>
              <a:graphicData uri="http://schemas.openxmlformats.org/drawingml/2006/picture">
                <pic:pic>
                  <pic:nvPicPr>
                    <pic:cNvPr descr="figures/30-sam/vertical-regression-1.png" id="218" name="Picture"/>
                    <pic:cNvPicPr>
                      <a:picLocks noChangeArrowheads="1" noChangeAspect="1"/>
                    </pic:cNvPicPr>
                  </pic:nvPicPr>
                  <pic:blipFill>
                    <a:blip r:embed="rId216"/>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19" w:name="fig:vertical-regression"/>
      <w:bookmarkEnd w:id="219"/>
      <w:r>
        <w:t xml:space="preserve">Figura 5.16: Regresión de las anomalías mensuales de altura geopotencial promediada entre 65ºS y 45ºS (metros) y el índice A-SAM de 50 hPa (a) y 700 hPa (b) (niveles indicados en línea punteada) para el período 1979 – 2019.</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5.16</w:t>
      </w:r>
      <w:r>
        <w:t xml:space="preserve">a) y para el índice A-SAM de 700 hPa (Fig.</w:t>
      </w:r>
      <w:r>
        <w:t xml:space="preserve"> </w:t>
      </w:r>
      <w:r>
        <w:t xml:space="preserve">5.16</w:t>
      </w:r>
      <w:r>
        <w:t xml:space="preserve">b).</w:t>
      </w:r>
      <w:r>
        <w:t xml:space="preserve"> </w:t>
      </w:r>
      <w:r>
        <w:t xml:space="preserve">Las anomalías de altura geopotencial asociadas a el A-SAM estratosférico (Fig.</w:t>
      </w:r>
      <w:r>
        <w:t xml:space="preserve"> </w:t>
      </w:r>
      <w:r>
        <w:t xml:space="preserve">5.16</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5.16</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5.16</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5.16</w:t>
      </w:r>
      <w:r>
        <w:t xml:space="preserve">a.</w:t>
      </w:r>
      <w:r>
        <w:t xml:space="preserve"> </w:t>
      </w:r>
      <w:r>
        <w:t xml:space="preserve">Por el contrario, para cualquier índice troposférico (por debajo de 100 hPa), el resultado es muy similar al de la Figura</w:t>
      </w:r>
      <w:r>
        <w:t xml:space="preserve"> </w:t>
      </w:r>
      <w:r>
        <w:t xml:space="preserve">5.16</w:t>
      </w:r>
      <w:r>
        <w:t xml:space="preserve">b.</w:t>
      </w:r>
      <w:r>
        <w:t xml:space="preserve"> </w:t>
      </w:r>
      <w:r>
        <w:t xml:space="preserve">Los patrones cambian principalmente en amplitud (no se muestra).</w:t>
      </w:r>
    </w:p>
    <w:p>
      <w:pPr>
        <w:pStyle w:val="TableCaption"/>
      </w:pPr>
      <w:bookmarkStart w:id="220" w:name="tab:enso-cor-table"/>
      <w:bookmarkEnd w:id="220"/>
      <w:r>
        <w:t xml:space="preserve">Tabla 5.1:</w:t>
      </w:r>
      <w:r>
        <w:t xml:space="preserve"> </w:t>
      </w:r>
      <w:r>
        <w:t xml:space="preserve">Correlación entere los índices del SAM y el ONI. En negrita, las correlaciones con p-valor ajustado por FDR menores a 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bl>
    <w:p>
      <w:pPr>
        <w:pStyle w:val="BodyText"/>
      </w:pPr>
      <w:r>
        <w:t xml:space="preserve">El patrón de la onda 3 de la Figura</w:t>
      </w:r>
      <w:r>
        <w:t xml:space="preserve"> </w:t>
      </w:r>
      <w:r>
        <w:t xml:space="preserve">5.14</w:t>
      </w:r>
      <w:r>
        <w:t xml:space="preserve">b.2 es muy similar al PSA</w:t>
      </w:r>
      <w:r>
        <w:t xml:space="preserve"> </w:t>
      </w:r>
      <w:r>
        <w:t xml:space="preserve">(Mo and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et al.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et al., 1997)</w:t>
      </w:r>
      <w:r>
        <w:t xml:space="preserve">) se muestra en la Tabla</w:t>
      </w:r>
      <w:r>
        <w:t xml:space="preserve"> </w:t>
      </w:r>
      <w:r>
        <w:t xml:space="preserve">5.1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and Timlin, 2011)</w:t>
      </w:r>
      <w:r>
        <w:t xml:space="preserve"> </w:t>
      </w:r>
      <w:r>
        <w:t xml:space="preserve">y el Índice de Oscilación del Sur</w:t>
      </w:r>
      <w:r>
        <w:t xml:space="preserve"> </w:t>
      </w:r>
      <w:r>
        <w:t xml:space="preserve">(Ropelewski and Jones, 1987)</w:t>
      </w:r>
      <w:r>
        <w:t xml:space="preserve">, obteniendo resultados similares.</w:t>
      </w:r>
      <w:r>
        <w:t xml:space="preserve"> </w:t>
      </w:r>
      <w:r>
        <w:t xml:space="preserve">Esto último nos permite concluir que estos resultados no dependen del índice ENSO utilizado.</w:t>
      </w:r>
    </w:p>
    <w:bookmarkEnd w:id="221"/>
    <w:bookmarkEnd w:id="222"/>
    <w:bookmarkStart w:id="239" w:name="impacts"/>
    <w:p>
      <w:pPr>
        <w:pStyle w:val="Heading2"/>
      </w:pPr>
      <w:r>
        <w:rPr>
          <w:rStyle w:val="SectionNumber"/>
        </w:rPr>
        <w:t xml:space="preserve">5.4</w:t>
      </w:r>
      <w:r>
        <w:tab/>
      </w:r>
      <w:r>
        <w:t xml:space="preserve">Impactos</w:t>
      </w:r>
    </w:p>
    <w:p>
      <w:pPr>
        <w:pStyle w:val="CaptionedFigure"/>
      </w:pPr>
      <w:r>
        <w:drawing>
          <wp:inline>
            <wp:extent cx="5334000" cy="7112000"/>
            <wp:effectExtent b="0" l="0" r="0" t="0"/>
            <wp:docPr descr="Figura 5.17: Regresión de las anomalías de temperatura a dos metros (Kelvin) con el índice SAM (columna a), A-SAM (columna b) y S-SAM (columna c) en cada trimestre para el período 1979 – 2019. Áreas con puntos marcan regiones donde el p-valor es menor que 0.01 ajustado por FDR. La escala de colores se corta en \pm0.6 \mathrm{K} para resaltar valores de regresión en los trópicos y latitudes medias a expensas de los valores en las regiones polares." title="" id="224" name="Picture"/>
            <a:graphic>
              <a:graphicData uri="http://schemas.openxmlformats.org/drawingml/2006/picture">
                <pic:pic>
                  <pic:nvPicPr>
                    <pic:cNvPr descr="figures/30-sam/regr-air-season-1.png" id="225" name="Picture"/>
                    <pic:cNvPicPr>
                      <a:picLocks noChangeArrowheads="1" noChangeAspect="1"/>
                    </pic:cNvPicPr>
                  </pic:nvPicPr>
                  <pic:blipFill>
                    <a:blip r:embed="rId22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26" w:name="fig:regr-air-season"/>
      <w:bookmarkEnd w:id="226"/>
      <w:r>
        <w:t xml:space="preserve">Figura 5.17: Regresión de las anomalías de temperatura a dos metros (Kelvin) con el índice SAM (columna a), A-SAM (columna b) y S-SAM (columna c) en cada trimestre para el período 1979 – 2019. Áreas con puntos marcan regiones donde el p-valor es menor que 0.01 ajustado por FDR. 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5.17</w:t>
      </w:r>
      <w:r>
        <w:t xml:space="preserve"> </w:t>
      </w:r>
      <w:r>
        <w:t xml:space="preserve">muestra las regresiones con la temperatura a 2 metros.</w:t>
      </w:r>
      <w:r>
        <w:t xml:space="preserve"> </w:t>
      </w:r>
      <w:r>
        <w:t xml:space="preserve">En verano, los valores positivos del índice SAM (Fig.</w:t>
      </w:r>
      <w:r>
        <w:t xml:space="preserve"> </w:t>
      </w:r>
      <w:r>
        <w:t xml:space="preserve">5.17</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5.1</w:t>
      </w:r>
      <w:r>
        <w:t xml:space="preserve">.</w:t>
      </w:r>
      <w:r>
        <w:t xml:space="preserve"> </w:t>
      </w:r>
      <w:r>
        <w:t xml:space="preserve">Los paneles a.2 y a.3 de la Figura</w:t>
      </w:r>
      <w:r>
        <w:t xml:space="preserve"> </w:t>
      </w:r>
      <w:r>
        <w:t xml:space="preserve">5.17</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Además, las típicas variaciones longitudinales de las anomalías de temperatura a lo largo de la Península Antártica no son evidentes en las regresiones con el SAM, de acuerdo con trabajos anteriores</w:t>
      </w:r>
      <w:r>
        <w:t xml:space="preserve"> </w:t>
      </w:r>
      <w:r>
        <w:t xml:space="preserve">(por ejemplo Marshall and Thompson, 2016)</w:t>
      </w:r>
      <w:r>
        <w:t xml:space="preserve">.</w:t>
      </w:r>
      <w:r>
        <w:t xml:space="preserve"> </w:t>
      </w:r>
      <w:r>
        <w:rPr>
          <w:bCs/>
          <w:b/>
        </w:rPr>
        <w:t xml:space="preserve">TODO: ¿Qué quisimo decir con esto?</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5.17</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and Bromwich, 2014)</w:t>
      </w:r>
      <w:r>
        <w:t xml:space="preserve">.</w:t>
      </w:r>
    </w:p>
    <w:p>
      <w:pPr>
        <w:pStyle w:val="CaptionedFigure"/>
      </w:pPr>
      <w:r>
        <w:drawing>
          <wp:inline>
            <wp:extent cx="4620126" cy="3696101"/>
            <wp:effectExtent b="0" l="0" r="0" t="0"/>
            <wp:docPr descr="Figura 5.18: Regresión de anomalías de precipitación (mm por día) con el SAM (a), A-SAM (b) y S-SAM (c) para el período 1979 – 2019. En gris, las zonas con valores faltantes. Áreas con puntos marcan regiones donde el p-valor es menor que 0.01 ajustado por FDR. La escala de colores se corta en \pm0.25 \mathrm{K} para resaltar valores de regresión en los trópicos y latitudes medias a expensas de los valores en las regiones polares." title="" id="228" name="Picture"/>
            <a:graphic>
              <a:graphicData uri="http://schemas.openxmlformats.org/drawingml/2006/picture">
                <pic:pic>
                  <pic:nvPicPr>
                    <pic:cNvPr descr="figures/30-sam/global-pp-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30" w:name="fig:global-pp"/>
      <w:bookmarkEnd w:id="230"/>
      <w:r>
        <w:t xml:space="preserve">Figura 5.18: Regresión de anomalías de precipitación (mm por día) con el SAM (a), A-SAM (b) y S-SAM (c) para el período 1979 – 2019. En gris, las zonas con valores faltantes. Áreas con puntos marcan regiones donde el p-valor es menor que 0.01 ajustado por FDR. 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La Figura</w:t>
      </w:r>
      <w:r>
        <w:t xml:space="preserve"> </w:t>
      </w:r>
      <w:r>
        <w:t xml:space="preserve">5.18</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5.18</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et al.,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5.18</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5.19</w:t>
      </w:r>
      <w:r>
        <w:t xml:space="preserve"> </w:t>
      </w:r>
      <w:r>
        <w:t xml:space="preserve">y</w:t>
      </w:r>
      <w:r>
        <w:t xml:space="preserve"> </w:t>
      </w:r>
      <w:r>
        <w:t xml:space="preserve">5.20</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CaptionedFigure"/>
      </w:pPr>
      <w:r>
        <w:drawing>
          <wp:inline>
            <wp:extent cx="5334000" cy="5778500"/>
            <wp:effectExtent b="0" l="0" r="0" t="0"/>
            <wp:docPr descr="Figura 5.19: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19. Nueva Zelanda e islas aledañas. Áreas con puntos marcan regiones donde el p-valor es menor que 0.01 ajustado por FDR." title="" id="232" name="Picture"/>
            <a:graphic>
              <a:graphicData uri="http://schemas.openxmlformats.org/drawingml/2006/picture">
                <pic:pic>
                  <pic:nvPicPr>
                    <pic:cNvPr descr="figures/30-sam/pp-regr-oceania-1.png" id="233" name="Picture"/>
                    <pic:cNvPicPr>
                      <a:picLocks noChangeArrowheads="1" noChangeAspect="1"/>
                    </pic:cNvPicPr>
                  </pic:nvPicPr>
                  <pic:blipFill>
                    <a:blip r:embed="rId231"/>
                    <a:stretch>
                      <a:fillRect/>
                    </a:stretch>
                  </pic:blipFill>
                  <pic:spPr bwMode="auto">
                    <a:xfrm>
                      <a:off x="0" y="0"/>
                      <a:ext cx="5334000" cy="5778500"/>
                    </a:xfrm>
                    <a:prstGeom prst="rect">
                      <a:avLst/>
                    </a:prstGeom>
                    <a:noFill/>
                    <a:ln w="9525">
                      <a:noFill/>
                      <a:headEnd/>
                      <a:tailEnd/>
                    </a:ln>
                  </pic:spPr>
                </pic:pic>
              </a:graphicData>
            </a:graphic>
          </wp:inline>
        </w:drawing>
      </w:r>
    </w:p>
    <w:p>
      <w:pPr>
        <w:pStyle w:val="ImageCaption"/>
      </w:pPr>
      <w:bookmarkStart w:id="234" w:name="fig:pp-regr-oceania"/>
      <w:bookmarkEnd w:id="234"/>
      <w:r>
        <w:t xml:space="preserve">Figura 5.19: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–2019. Nueva Zelanda e islas aledañas. Áreas con puntos marcan regiones donde el p-valor es menor que 0.01 ajustado por FDR.</w:t>
      </w:r>
    </w:p>
    <w:p>
      <w:pPr>
        <w:pStyle w:val="BodyText"/>
      </w:pPr>
      <w:r>
        <w:t xml:space="preserve">En Australia, la regresión anual muestra que el índice SAM está asociado con anomalías positivas de precipitación en la región sudeste (Fig.</w:t>
      </w:r>
      <w:r>
        <w:t xml:space="preserve"> </w:t>
      </w:r>
      <w:r>
        <w:t xml:space="preserve">5.19</w:t>
      </w:r>
      <w:r>
        <w:t xml:space="preserve">a.1), en acuerdo con</w:t>
      </w:r>
      <w:r>
        <w:t xml:space="preserve"> </w:t>
      </w:r>
      <w:r>
        <w:t xml:space="preserve">Gillett et al. (2006)</w:t>
      </w:r>
      <w:r>
        <w:t xml:space="preserve">.</w:t>
      </w:r>
      <w:r>
        <w:t xml:space="preserve"> </w:t>
      </w:r>
      <w:r>
        <w:t xml:space="preserve">La separación entre A-SAM y S-SAM sugiere que esta anomalía positiva se explica por el S-SAM sólo en la costa este (Fig.</w:t>
      </w:r>
      <w:r>
        <w:t xml:space="preserve"> </w:t>
      </w:r>
      <w:r>
        <w:t xml:space="preserve">5.19</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et al. (2007)</w:t>
      </w:r>
      <w:r>
        <w:t xml:space="preserve">.</w:t>
      </w:r>
      <w:r>
        <w:t xml:space="preserve"> </w:t>
      </w:r>
      <w:r>
        <w:t xml:space="preserve">El A-SAM parece estar relacionado con anomalías positivas de precipitación en la costa oeste del sureste de Australia (Fig.</w:t>
      </w:r>
      <w:r>
        <w:t xml:space="preserve"> </w:t>
      </w:r>
      <w:r>
        <w:t xml:space="preserve">5.19</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5.19</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5.19</w:t>
      </w:r>
      <w:r>
        <w:t xml:space="preserve">c.5) mientras que las anomalías positivas de precipitación relacionadas con A-SAM positivo afectan a todo el este de Australia (Fig.</w:t>
      </w:r>
      <w:r>
        <w:t xml:space="preserve"> </w:t>
      </w:r>
      <w:r>
        <w:t xml:space="preserve">5.19</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5.19</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et al. (2007)</w:t>
      </w:r>
      <w:r>
        <w:t xml:space="preserve">, pero mientras que ellos también detectaron una fuerte señal en verano, la Figura</w:t>
      </w:r>
      <w:r>
        <w:t xml:space="preserve"> </w:t>
      </w:r>
      <w:r>
        <w:t xml:space="preserve">5.19</w:t>
      </w:r>
      <w:r>
        <w:t xml:space="preserve">a.2 no muestra ninguna asociación estadísticamente significativa (aunque los coeficientes tienen un signo coherente).</w:t>
      </w:r>
    </w:p>
    <w:p>
      <w:pPr>
        <w:pStyle w:val="CaptionedFigure"/>
      </w:pPr>
      <w:r>
        <w:drawing>
          <wp:inline>
            <wp:extent cx="5334000" cy="6750843"/>
            <wp:effectExtent b="0" l="0" r="0" t="0"/>
            <wp:docPr descr="Figura 5.20: Igual que la Figura 5.19 pero para Sudamérica." title="" id="236" name="Picture"/>
            <a:graphic>
              <a:graphicData uri="http://schemas.openxmlformats.org/drawingml/2006/picture">
                <pic:pic>
                  <pic:nvPicPr>
                    <pic:cNvPr descr="figures/30-sam/pp-regr-america-1.png" id="237" name="Picture"/>
                    <pic:cNvPicPr>
                      <a:picLocks noChangeArrowheads="1" noChangeAspect="1"/>
                    </pic:cNvPicPr>
                  </pic:nvPicPr>
                  <pic:blipFill>
                    <a:blip r:embed="rId235"/>
                    <a:stretch>
                      <a:fillRect/>
                    </a:stretch>
                  </pic:blipFill>
                  <pic:spPr bwMode="auto">
                    <a:xfrm>
                      <a:off x="0" y="0"/>
                      <a:ext cx="5334000" cy="6750843"/>
                    </a:xfrm>
                    <a:prstGeom prst="rect">
                      <a:avLst/>
                    </a:prstGeom>
                    <a:noFill/>
                    <a:ln w="9525">
                      <a:noFill/>
                      <a:headEnd/>
                      <a:tailEnd/>
                    </a:ln>
                  </pic:spPr>
                </pic:pic>
              </a:graphicData>
            </a:graphic>
          </wp:inline>
        </w:drawing>
      </w:r>
    </w:p>
    <w:p>
      <w:pPr>
        <w:pStyle w:val="ImageCaption"/>
      </w:pPr>
      <w:bookmarkStart w:id="238" w:name="fig:pp-regr-america"/>
      <w:bookmarkEnd w:id="238"/>
      <w:r>
        <w:t xml:space="preserve">Figura 5.20: Igual que la Figura</w:t>
      </w:r>
      <w:r>
        <w:t xml:space="preserve"> </w:t>
      </w:r>
      <w:r>
        <w:t xml:space="preserve">5.19</w:t>
      </w:r>
      <w:r>
        <w:t xml:space="preserve"> </w:t>
      </w:r>
      <w:r>
        <w:t xml:space="preserve">pero para Sudamérica.</w:t>
      </w:r>
    </w:p>
    <w:p>
      <w:pPr>
        <w:pStyle w:val="BodyText"/>
      </w:pPr>
      <w:r>
        <w:t xml:space="preserve">En Sudamérica (Fig.</w:t>
      </w:r>
      <w:r>
        <w:t xml:space="preserve"> </w:t>
      </w:r>
      <w:r>
        <w:t xml:space="preserve">5.20</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5.20</w:t>
      </w:r>
      <w:r>
        <w:t xml:space="preserve">a.1).</w:t>
      </w:r>
      <w:r>
        <w:t xml:space="preserve"> </w:t>
      </w:r>
      <w:r>
        <w:t xml:space="preserve">Las figuras</w:t>
      </w:r>
      <w:r>
        <w:t xml:space="preserve"> </w:t>
      </w:r>
      <w:r>
        <w:t xml:space="preserve">5.20</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5.20</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5.20</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and Vera, 2009; Zamboni et al.,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et al. (2006)</w:t>
      </w:r>
      <w:r>
        <w:t xml:space="preserve">, que se explica por el A-SAM.</w:t>
      </w:r>
    </w:p>
    <w:bookmarkEnd w:id="239"/>
    <w:bookmarkStart w:id="240" w:name="conclusiones-1"/>
    <w:p>
      <w:pPr>
        <w:pStyle w:val="Heading2"/>
      </w:pPr>
      <w:r>
        <w:rPr>
          <w:rStyle w:val="SectionNumber"/>
        </w:rPr>
        <w:t xml:space="preserve">5.5</w:t>
      </w:r>
      <w:r>
        <w:tab/>
      </w:r>
      <w:r>
        <w:t xml:space="preserve">Conclusiones</w:t>
      </w:r>
    </w:p>
    <w:p>
      <w:pPr>
        <w:pStyle w:val="FirstParagraph"/>
      </w:pPr>
      <w:r>
        <w:t xml:space="preserve">La división del SAM entre su parte zonalmente asimétrica y simétrica muestra que estos dos aspectos del SAM tienen variabilidad, tendencias e impactos distintivos.</w:t>
      </w:r>
    </w:p>
    <w:p>
      <w:pPr>
        <w:pStyle w:val="BodyText"/>
      </w:pPr>
      <w:r>
        <w:t xml:space="preserve">En el capítulo siguiente estudiará la relación entre los cEOFs y las distintas componentes del SAM.</w:t>
      </w:r>
    </w:p>
    <w:bookmarkEnd w:id="240"/>
    <w:bookmarkEnd w:id="241"/>
    <w:bookmarkStart w:id="254" w:name="X0b8cef045d02e7cb4f5a666f63f3c7995c12349"/>
    <w:p>
      <w:pPr>
        <w:pStyle w:val="Heading1"/>
      </w:pPr>
      <w:r>
        <w:rPr>
          <w:rStyle w:val="SectionNumber"/>
        </w:rPr>
        <w:t xml:space="preserve">6</w:t>
      </w:r>
      <w:r>
        <w:tab/>
      </w:r>
      <w:r>
        <w:t xml:space="preserve">Relación entre los modos de variabilidad del hemisferio sur</w:t>
      </w:r>
    </w:p>
    <w:p>
      <w:pPr>
        <w:pStyle w:val="FirstParagraph"/>
      </w:pPr>
      <w:r>
        <w:t xml:space="preserve">En los capítulos anteriores se describieron los modos de circulación del hemisferio sur a través de Funciones Empíricas Complejas (cEOF) y las componentes simétricas y asimétricas del Modo Anular del Sur (SAM).</w:t>
      </w:r>
      <w:r>
        <w:t xml:space="preserve"> </w:t>
      </w:r>
      <w:r>
        <w:t xml:space="preserve">En este capítulo se explora la relación entre estos modos de variabilidad, así como con el Modo del Pacífico-Sudamérica (PSA).</w:t>
      </w:r>
      <w:r>
        <w:t xml:space="preserve"> </w:t>
      </w:r>
      <w:r>
        <w:t xml:space="preserve">Éste último se calcula según</w:t>
      </w:r>
      <w:r>
        <w:t xml:space="preserve"> </w:t>
      </w:r>
      <w:r>
        <w:t xml:space="preserve">Mo and Paegle (2001)</w:t>
      </w:r>
      <w:r>
        <w:t xml:space="preserve"> </w:t>
      </w:r>
      <w:r>
        <w:t xml:space="preserve">como el segundo y tercer EOF de las anomalías trimestrales de altura geopotencial en 500 hPa.</w:t>
      </w:r>
    </w:p>
    <w:bookmarkStart w:id="246" w:name="sam"/>
    <w:p>
      <w:pPr>
        <w:pStyle w:val="Heading2"/>
      </w:pPr>
      <w:r>
        <w:rPr>
          <w:rStyle w:val="SectionNumber"/>
        </w:rPr>
        <w:t xml:space="preserve">6.1</w:t>
      </w:r>
      <w:r>
        <w:tab/>
      </w:r>
      <w:r>
        <w:t xml:space="preserve">SAM</w:t>
      </w:r>
    </w:p>
    <w:p>
      <w:pPr>
        <w:pStyle w:val="FirstParagraph"/>
      </w:pPr>
      <w:r>
        <w:t xml:space="preserve">(ref:sam-eof-vertical-cap) Coeficiente de determinación (</w:t>
      </w:r>
      <m:oMath>
        <m:sSup>
          <m:e>
            <m:r>
              <m:t>r</m:t>
            </m:r>
          </m:e>
          <m:sup>
            <m:r>
              <m:t>2</m:t>
            </m:r>
          </m:sup>
        </m:sSup>
      </m:oMath>
      <w:r>
        <w:t xml:space="preserve">) entre la fase de 0º (fila a) y 90º (fila b) de los cEOFs con el SAM, A-SAM y S-SAM para cada nivel durante el período 1979 – 2022.</w:t>
      </w:r>
      <w:r>
        <w:t xml:space="preserve"> </w:t>
      </w:r>
      <w:r>
        <w:t xml:space="preserve">Las líneas gruesas representan valores con p-valor menor a 0.01 ajustado por FDR.</w:t>
      </w:r>
    </w:p>
    <w:p>
      <w:pPr>
        <w:pStyle w:val="CaptionedFigure"/>
      </w:pPr>
      <w:r>
        <w:drawing>
          <wp:inline>
            <wp:extent cx="3041583" cy="3696101"/>
            <wp:effectExtent b="0" l="0" r="0" t="0"/>
            <wp:docPr descr="Figura 6.1: (ref:sam-eof-vertical-cap)" title="" id="243" name="Picture"/>
            <a:graphic>
              <a:graphicData uri="http://schemas.openxmlformats.org/drawingml/2006/picture">
                <pic:pic>
                  <pic:nvPicPr>
                    <pic:cNvPr descr="figures/40-sam-ceof/sam-eof-vertical-1.png" id="244" name="Picture"/>
                    <pic:cNvPicPr>
                      <a:picLocks noChangeArrowheads="1" noChangeAspect="1"/>
                    </pic:cNvPicPr>
                  </pic:nvPicPr>
                  <pic:blipFill>
                    <a:blip r:embed="rId242"/>
                    <a:stretch>
                      <a:fillRect/>
                    </a:stretch>
                  </pic:blipFill>
                  <pic:spPr bwMode="auto">
                    <a:xfrm>
                      <a:off x="0" y="0"/>
                      <a:ext cx="3041583" cy="3696101"/>
                    </a:xfrm>
                    <a:prstGeom prst="rect">
                      <a:avLst/>
                    </a:prstGeom>
                    <a:noFill/>
                    <a:ln w="9525">
                      <a:noFill/>
                      <a:headEnd/>
                      <a:tailEnd/>
                    </a:ln>
                  </pic:spPr>
                </pic:pic>
              </a:graphicData>
            </a:graphic>
          </wp:inline>
        </w:drawing>
      </w:r>
    </w:p>
    <w:p>
      <w:pPr>
        <w:pStyle w:val="ImageCaption"/>
      </w:pPr>
      <w:bookmarkStart w:id="245" w:name="fig:sam-eof-vertical"/>
      <w:bookmarkEnd w:id="245"/>
      <w:r>
        <w:t xml:space="preserve">Figura 6.1: (ref:sam-eof-vertical-cap)</w:t>
      </w:r>
    </w:p>
    <w:p>
      <w:pPr>
        <w:pStyle w:val="BodyText"/>
      </w:pPr>
      <w:r>
        <w:t xml:space="preserve">Calculamos el coeficiente de determinación entre las series temporales de los cEOFs y los tres índices SAM (SAM, A-SAM y S-SAM) definidos en cada nivel vertical (Fig. </w:t>
      </w:r>
      <w:r>
        <w:t xml:space="preserve">6.1</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4.5</w:t>
      </w:r>
      <w:r>
        <w:t xml:space="preserve"> </w:t>
      </w:r>
      <w:r>
        <w:t xml:space="preserve">y su comparación con los obtenidos para SAM, A-SAM y S-SAM (Fig.</w:t>
      </w:r>
      <w:r>
        <w:t xml:space="preserve"> </w:t>
      </w:r>
      <w:r>
        <w:t xml:space="preserve">5.14</w:t>
      </w:r>
      <w:r>
        <w:t xml:space="preserve">).</w:t>
      </w:r>
    </w:p>
    <w:p>
      <w:pPr>
        <w:pStyle w:val="BodyText"/>
      </w:pPr>
      <w:r>
        <w:t xml:space="preserve">Esta falta de relación fuerte entre el cEOF1 y la SST, la temperatura y la precipitación podría ser sorprendente teniendo en cuenta la correlación entre el cEOF1 y la SAM (Fig.</w:t>
      </w:r>
      <w:r>
        <w:t xml:space="preserve"> </w:t>
      </w:r>
      <w:r>
        <w:t xml:space="preserve">6.1</w:t>
      </w:r>
      <w:r>
        <w:t xml:space="preserve"> </w:t>
      </w:r>
      <w:r>
        <w:t xml:space="preserve">columna 1) y la correlación entre la SAM y la SST del Pacífico Central, la temperatura al este y oeste de la Península Antártica, y con la precipitación en el oeste de Australia</w:t>
      </w:r>
      <w:r>
        <w:t xml:space="preserve"> </w:t>
      </w:r>
      <w:r>
        <w:t xml:space="preserve">(Fogt and Marshall, 2020)</w:t>
      </w:r>
      <w:r>
        <w:t xml:space="preserve">.</w:t>
      </w:r>
      <w:r>
        <w:t xml:space="preserve"> </w:t>
      </w:r>
      <w:r>
        <w:t xml:space="preserve">Esto se debe principalmente a dos razones.</w:t>
      </w:r>
      <w:r>
        <w:t xml:space="preserve"> </w:t>
      </w:r>
      <w:r>
        <w:t xml:space="preserve">En primer lugar, la correlación entre cEOF1 y la SAM en la troposfera es modesta, con menos del 50% de varianza compartida (Fig.</w:t>
      </w:r>
      <w:r>
        <w:t xml:space="preserve"> </w:t>
      </w:r>
      <w:r>
        <w:t xml:space="preserve">6.1</w:t>
      </w:r>
      <w:r>
        <w:t xml:space="preserve"> </w:t>
      </w:r>
      <w:r>
        <w:t xml:space="preserve">columna 1), por lo que no se espera que estos índices sean equivalentes.</w:t>
      </w:r>
      <w:r>
        <w:t xml:space="preserve"> </w:t>
      </w:r>
      <w:r>
        <w:t xml:space="preserve">En segundo lugar,</w:t>
      </w:r>
      <w:r>
        <w:t xml:space="preserve"> </w:t>
      </w:r>
      <w:r>
        <w:t xml:space="preserve">Campitelli et al. (2022)</w:t>
      </w:r>
      <w:r>
        <w:t xml:space="preserve"> </w:t>
      </w:r>
      <w:r>
        <w:t xml:space="preserve">demostró que la fuerte relación entre la SAM y las SST del Pacífico y las anomalías de temperatura alrededor de la Península Antártica se debe principalmente a la parte asimétrica de la SAM.</w:t>
      </w:r>
      <w:r>
        <w:t xml:space="preserve"> </w:t>
      </w:r>
      <w:r>
        <w:t xml:space="preserve">Mientras tanto, el cEOF1 está significativamente correlacionado sólo con la parte simétrica de la SAM (Fig.</w:t>
      </w:r>
      <w:r>
        <w:t xml:space="preserve"> </w:t>
      </w:r>
      <w:r>
        <w:t xml:space="preserve">6.1</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y asociada a la parte asimétrica y únicamente en la tropósfera.</w:t>
      </w:r>
      <w:r>
        <w:t xml:space="preserve"> </w:t>
      </w:r>
      <w:r>
        <w:t xml:space="preserve">La correlación entre ambos índices es muy alta, con valores superiores al 75% de la varianza compartida en toda la tropósfera y un máximo de 92% en 225 hPa.</w:t>
      </w:r>
      <w:r>
        <w:t xml:space="preserve"> </w:t>
      </w:r>
      <w:r>
        <w:t xml:space="preserve">Esta altísima correlación es comparable a la correlación observada entre distintos índices del SAM (</w:t>
      </w:r>
      <w:r>
        <w:t xml:space="preserve">Ho et al. (2012)</w:t>
      </w:r>
      <w:r>
        <w:t xml:space="preserve">) y sugiere que esta fase es capaz de caracterizar la componente zonalmente asimétrica de la SAM prácticamente en su totalidad.</w:t>
      </w:r>
    </w:p>
    <w:bookmarkEnd w:id="246"/>
    <w:bookmarkStart w:id="252" w:name="psa"/>
    <w:p>
      <w:pPr>
        <w:pStyle w:val="Heading2"/>
      </w:pPr>
      <w:r>
        <w:rPr>
          <w:rStyle w:val="SectionNumber"/>
        </w:rPr>
        <w:t xml:space="preserve">6.2</w:t>
      </w:r>
      <w:r>
        <w:tab/>
      </w:r>
      <w:r>
        <w:t xml:space="preserve">PSA</w:t>
      </w:r>
    </w:p>
    <w:p>
      <w:pPr>
        <w:pStyle w:val="FirstParagraph"/>
      </w:pPr>
      <w:r>
        <w:t xml:space="preserve">(ref:psa-eof2-cap) Coeficiente de correlación entre las fases del cEOF2 y los modos PSA1 y PSA2 para el período 1979 – 2022.</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247" w:name="tab:psa-eof2"/>
      <w:bookmarkEnd w:id="247"/>
      <w:r>
        <w:t xml:space="preserve">Tabla 6.1:</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Imaginario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(CI: -0.15 -- 0.44)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(CI: 0.62 -- 0.87)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(CI: -0.06 -- 0.51)</w:t>
            </w:r>
          </w:p>
        </w:tc>
      </w:tr>
    </w:tbl>
    <w:p>
      <w:pPr>
        <w:pStyle w:val="BodyText"/>
      </w:pPr>
      <w:r>
        <w:t xml:space="preserve">Dada la similitud entre las estructuras asociadas al cEOF2 (Fig.</w:t>
      </w:r>
      <w:r>
        <w:t xml:space="preserve"> </w:t>
      </w:r>
      <w:r>
        <w:t xml:space="preserve">4.6</w:t>
      </w:r>
      <w:r>
        <w:t xml:space="preserve">) y los patrones del PSA, estudiamos la relación entre ellos.</w:t>
      </w:r>
      <w:r>
        <w:t xml:space="preserve"> </w:t>
      </w:r>
      <w:r>
        <w:t xml:space="preserve">La tabla</w:t>
      </w:r>
      <w:r>
        <w:t xml:space="preserve"> </w:t>
      </w:r>
      <w:r>
        <w:t xml:space="preserve">6.1</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4.6</w:t>
      </w:r>
      <w:r>
        <w:t xml:space="preserve">, en SON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Estas relaciones también se mantienen en DJF, aunque no en los otros trimestres.</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1979 – 2022.</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2435191" cy="2310063"/>
            <wp:effectExtent b="0" l="0" r="0" t="0"/>
            <wp:docPr descr="Figura 6.2: (ref:phase-histogram-cap)" title="" id="249" name="Picture"/>
            <a:graphic>
              <a:graphicData uri="http://schemas.openxmlformats.org/drawingml/2006/picture">
                <pic:pic>
                  <pic:nvPicPr>
                    <pic:cNvPr descr="figures/40-sam-ceof/phase-histogram-1.png" id="250" name="Picture"/>
                    <pic:cNvPicPr>
                      <a:picLocks noChangeArrowheads="1" noChangeAspect="1"/>
                    </pic:cNvPicPr>
                  </pic:nvPicPr>
                  <pic:blipFill>
                    <a:blip r:embed="rId248"/>
                    <a:stretch>
                      <a:fillRect/>
                    </a:stretch>
                  </pic:blipFill>
                  <pic:spPr bwMode="auto">
                    <a:xfrm>
                      <a:off x="0" y="0"/>
                      <a:ext cx="2435191" cy="2310063"/>
                    </a:xfrm>
                    <a:prstGeom prst="rect">
                      <a:avLst/>
                    </a:prstGeom>
                    <a:noFill/>
                    <a:ln w="9525">
                      <a:noFill/>
                      <a:headEnd/>
                      <a:tailEnd/>
                    </a:ln>
                  </pic:spPr>
                </pic:pic>
              </a:graphicData>
            </a:graphic>
          </wp:inline>
        </w:drawing>
      </w:r>
    </w:p>
    <w:p>
      <w:pPr>
        <w:pStyle w:val="ImageCaption"/>
      </w:pPr>
      <w:bookmarkStart w:id="251" w:name="fig:phase-histogram"/>
      <w:bookmarkEnd w:id="251"/>
      <w:r>
        <w:t xml:space="preserve">Figura 6.2: (ref:phase-histogram-cap)</w:t>
      </w:r>
    </w:p>
    <w:p>
      <w:pPr>
        <w:pStyle w:val="BodyText"/>
      </w:pPr>
      <w:r>
        <w:t xml:space="preserve">La Figura</w:t>
      </w:r>
      <w:r>
        <w:t xml:space="preserve"> </w:t>
      </w:r>
      <w:r>
        <w:t xml:space="preserve">6.2</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62% de los años, indicando que es la fase más común.</w:t>
      </w:r>
      <w:r>
        <w:t xml:space="preserve"> </w:t>
      </w:r>
      <w:r>
        <w:t xml:space="preserve">Esta preferencia de fase está de acuerdo con</w:t>
      </w:r>
      <w:r>
        <w:t xml:space="preserve"> </w:t>
      </w:r>
      <w:r>
        <w:t xml:space="preserve">Irving and Simmonds (2016)</w:t>
      </w:r>
      <w:r>
        <w:t xml:space="preserve">, que encontró una distribución bimodal a la variabilidad tipo PSA (compare nuestra Figura</w:t>
      </w:r>
      <w:r>
        <w:t xml:space="preserve"> </w:t>
      </w:r>
      <w:r>
        <w:t xml:space="preserve">6.2</w:t>
      </w:r>
      <w:r>
        <w:t xml:space="preserve"> </w:t>
      </w:r>
      <w:r>
        <w:t xml:space="preserve">con su Figura 6).</w:t>
      </w:r>
    </w:p>
    <w:bookmarkEnd w:id="252"/>
    <w:bookmarkStart w:id="253" w:name="conclusión-1"/>
    <w:p>
      <w:pPr>
        <w:pStyle w:val="Heading2"/>
      </w:pPr>
      <w:r>
        <w:rPr>
          <w:rStyle w:val="SectionNumber"/>
        </w:rPr>
        <w:t xml:space="preserve">6.3</w:t>
      </w:r>
      <w:r>
        <w:tab/>
      </w:r>
      <w:r>
        <w:t xml:space="preserve">Conclusión</w:t>
      </w:r>
    </w:p>
    <w:p>
      <w:pPr>
        <w:pStyle w:val="FirstParagraph"/>
      </w:pPr>
      <w:r>
        <w:rPr>
          <w:bCs/>
          <w:b/>
        </w:rPr>
        <w:t xml:space="preserve">TODO: Cambiar la nomenclatura de real e imaginaria a fase de 0º y 90º.</w:t>
      </w:r>
    </w:p>
    <w:bookmarkEnd w:id="253"/>
    <w:bookmarkEnd w:id="254"/>
    <w:bookmarkStart w:id="307" w:name="X644928d5239fe9e8fb7e02bc44d1d49aab37276"/>
    <w:p>
      <w:pPr>
        <w:pStyle w:val="Heading1"/>
      </w:pPr>
      <w:r>
        <w:rPr>
          <w:rStyle w:val="SectionNumber"/>
        </w:rPr>
        <w:t xml:space="preserve">7</w:t>
      </w:r>
      <w:r>
        <w:tab/>
      </w:r>
      <w:r>
        <w:t xml:space="preserve">Análisis de estos modos en los modelos de CMIP6</w:t>
      </w:r>
    </w:p>
    <w:p>
      <w:pPr>
        <w:pStyle w:val="FirstParagraph"/>
      </w:pPr>
      <w:r>
        <w:t xml:space="preserve">El análisis previo estudió la circulación zonalmente asimétrica en los datos de reanálisis.</w:t>
      </w:r>
      <w:r>
        <w:t xml:space="preserve"> </w:t>
      </w:r>
      <w:r>
        <w:t xml:space="preserve">Sin embargo, el estudio de tendencias y variabilidad de estos modelos se ve limitada por la corta longitud de los datos observacionales y la posible inhomogeneidad del reanálisis al cambiar la densidad y tipo de observaciones; un problema que afecta particularmente al hemisferio sur.</w:t>
      </w:r>
      <w:r>
        <w:t xml:space="preserve"> </w:t>
      </w:r>
      <w:r>
        <w:t xml:space="preserve">Además, es imposible abordar la atribución de las tendencias observadas utilizando únicamente observaciones.</w:t>
      </w:r>
    </w:p>
    <w:p>
      <w:pPr>
        <w:pStyle w:val="BodyText"/>
      </w:pPr>
      <w:r>
        <w:t xml:space="preserve">Estas limitaciones motivan la inclusión de datos de modelos climáticos.</w:t>
      </w:r>
      <w:r>
        <w:t xml:space="preserve"> </w:t>
      </w:r>
      <w:r>
        <w:t xml:space="preserve">En este capítulo se analiza la habilidad de los modelos del sexto Proyecto de Intercomparacion de Modelos Acoplados (CMIP6) y del Proyecto de Intercomparación de Modelos de Detección y Atribución (DAMIP) de capturar estos modos y sus principales características.</w:t>
      </w:r>
      <w:r>
        <w:t xml:space="preserve"> </w:t>
      </w:r>
      <w:r>
        <w:t xml:space="preserve">Al contar con corridas mucho más largas y múltiples miembros por modelo, es posible evaluar las tendencias a largo plazo con mayor robustez.</w:t>
      </w:r>
      <w:r>
        <w:t xml:space="preserve"> </w:t>
      </w:r>
      <w:r>
        <w:t xml:space="preserve">Utilizando los modelos incluidos en DAMPI, además podemos avanzar en la atribución de las tendencias observadas.</w:t>
      </w:r>
    </w:p>
    <w:bookmarkStart w:id="257" w:name="métodos-4"/>
    <w:p>
      <w:pPr>
        <w:pStyle w:val="Heading2"/>
      </w:pPr>
      <w:r>
        <w:rPr>
          <w:rStyle w:val="SectionNumber"/>
        </w:rPr>
        <w:t xml:space="preserve">7.1</w:t>
      </w:r>
      <w:r>
        <w:tab/>
      </w:r>
      <w:r>
        <w:t xml:space="preserve">Métodos</w:t>
      </w:r>
    </w:p>
    <w:bookmarkStart w:id="256" w:name="datos-1"/>
    <w:p>
      <w:pPr>
        <w:pStyle w:val="Heading3"/>
      </w:pPr>
      <w:r>
        <w:rPr>
          <w:rStyle w:val="SectionNumber"/>
        </w:rPr>
        <w:t xml:space="preserve">7.1.1</w:t>
      </w:r>
      <w:r>
        <w:tab/>
      </w:r>
      <w:r>
        <w:t xml:space="preserve">Datos</w:t>
      </w:r>
    </w:p>
    <w:p>
      <w:pPr>
        <w:pStyle w:val="FirstParagraph"/>
      </w:pPr>
      <w:r>
        <w:t xml:space="preserve">El CMIP6 es un proyecto que organiza numerosos centros de modelado climático para establecer protocolos comunes para realizar experimentos de modelado.</w:t>
      </w:r>
      <w:r>
        <w:t xml:space="preserve"> </w:t>
      </w:r>
      <w:r>
        <w:t xml:space="preserve">DAMIP es una componente de CMIP6 que cuenta con experimentos particularmente diseñados para realizar estudios de atribución.</w:t>
      </w:r>
    </w:p>
    <w:p>
      <w:pPr>
        <w:pStyle w:val="TableCaption"/>
      </w:pPr>
      <w:bookmarkStart w:id="255" w:name="tab:modelos"/>
      <w:bookmarkEnd w:id="255"/>
      <w:r>
        <w:t xml:space="preserve">Tabla 7.1: Modelos analizados y la cantidad de miembros para cada experimento.</w:t>
      </w:r>
    </w:p>
    <w:tbl>
      <w:tblPr>
        <w:tblStyle w:val="Table"/>
        <w:tblW w:type="pct" w:w="5000"/>
        <w:tblLook w:firstRow="1" w:lastRow="0" w:firstColumn="0" w:lastColumn="0" w:noHBand="0" w:noVBand="0" w:val="0020"/>
        <w:tblCaption w:val="Tabla 7.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et al., 2018a, 2018b)</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and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and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7.1</w:t>
      </w:r>
      <w:r>
        <w:t xml:space="preserve"> </w:t>
      </w:r>
      <w:r>
        <w:t xml:space="preserve">se listan todos los modelos y la cantidad de miembros de cada uno.</w:t>
      </w:r>
      <w:r>
        <w:t xml:space="preserve"> </w:t>
      </w:r>
      <w:r>
        <w:t xml:space="preserve">Usamos todos los modelos de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y sólo el efecto de el ozono estratosférico (</w:t>
      </w:r>
      <w:r>
        <w:t xml:space="preserve">“</w:t>
      </w:r>
      <w:r>
        <w:t xml:space="preserve">hist-stratO3</w:t>
      </w:r>
      <w:r>
        <w:t xml:space="preserve">”</w:t>
      </w:r>
      <w:r>
        <w:t xml:space="preserve">).</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w:t>
      </w:r>
      <w:r>
        <w:t xml:space="preserve"> </w:t>
      </w:r>
      <m:oMath>
        <m:r>
          <m:t>k</m:t>
        </m:r>
      </m:oMath>
      <w:r>
        <w:t xml:space="preserve"> </w:t>
      </w:r>
      <w:r>
        <w:t xml:space="preserve">simulaciones de</w:t>
      </w:r>
      <w:r>
        <w:t xml:space="preserve"> </w:t>
      </w:r>
      <m:oMath>
        <m:r>
          <m:t>n</m:t>
        </m:r>
      </m:oMath>
      <w:r>
        <w:t xml:space="preserve"> </w:t>
      </w:r>
      <w:r>
        <w:t xml:space="preserve">años como una única simulación de</w:t>
      </w:r>
      <w:r>
        <w:t xml:space="preserve"> </w:t>
      </w:r>
      <m:oMath>
        <m:r>
          <m:t>k</m:t>
        </m:r>
        <m:r>
          <m:rPr>
            <m:sty m:val="p"/>
          </m:rPr>
          <m:t>×</m:t>
        </m:r>
        <m:r>
          <m:t>n</m:t>
        </m:r>
      </m:oMath>
      <w:r>
        <w:t xml:space="preserve"> </w:t>
      </w:r>
      <w:r>
        <w:t xml:space="preserve">años.</w:t>
      </w:r>
      <w:r>
        <w:t xml:space="preserve"> </w:t>
      </w:r>
      <w:r>
        <w:t xml:space="preserve">Luego, calculamos los cEOFs siguiendo la metodología de la Sección</w:t>
      </w:r>
      <w:r>
        <w:t xml:space="preserve"> </w:t>
      </w:r>
      <w:r>
        <w:t xml:space="preserve">4.2.1</w:t>
      </w:r>
      <w:r>
        <w:t xml:space="preserve">.</w:t>
      </w:r>
      <w:r>
        <w:t xml:space="preserve"> </w:t>
      </w:r>
      <w:r>
        <w:t xml:space="preserve">El resultado es que cada modelo y experimento tiene un único patrón espacial (complejo) por cEOF pero una serie temporal (compleja) por miembro.</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w:t>
      </w:r>
      <w:r>
        <w:t xml:space="preserve"> </w:t>
      </w:r>
      <w:r>
        <w:t xml:space="preserve">4.2.1</w:t>
      </w:r>
      <w:r>
        <w:t xml:space="preserve">.</w:t>
      </w:r>
      <w:r>
        <w:t xml:space="preserve"> </w:t>
      </w:r>
      <w:r>
        <w:t xml:space="preserve">Para los modelos de CMIP, rotamos los cEOFs para maximizar la correlación espacial de los patrones con el correspondiente cEOF de ERA5.</w:t>
      </w:r>
      <w:r>
        <w:t xml:space="preserve"> </w:t>
      </w:r>
      <w:r>
        <w:t xml:space="preserve">Esto busca que la localización del patrón sea parecido al observado.</w:t>
      </w:r>
    </w:p>
    <w:bookmarkEnd w:id="256"/>
    <w:bookmarkEnd w:id="257"/>
    <w:bookmarkStart w:id="292" w:name="comparación-con-los-modos-observados"/>
    <w:p>
      <w:pPr>
        <w:pStyle w:val="Heading2"/>
      </w:pPr>
      <w:r>
        <w:rPr>
          <w:rStyle w:val="SectionNumber"/>
        </w:rPr>
        <w:t xml:space="preserve">7.2</w:t>
      </w:r>
      <w:r>
        <w:tab/>
      </w:r>
      <w:r>
        <w:t xml:space="preserve">Comparación con los modos observados</w:t>
      </w:r>
    </w:p>
    <w:p>
      <w:pPr>
        <w:pStyle w:val="FirstParagraph"/>
      </w:pPr>
      <w:r>
        <w:t xml:space="preserve">Previo a otros análisis, es encesario evaluar la capacidad de los modelos de capturar las propiedades del los cEOFs observados.</w:t>
      </w:r>
      <w:r>
        <w:t xml:space="preserve"> </w:t>
      </w:r>
      <w:r>
        <w:t xml:space="preserve">Para esto estudiamos los modelos de las corridas históricas.</w:t>
      </w:r>
    </w:p>
    <w:p>
      <w:pPr>
        <w:pStyle w:val="CaptionedFigure"/>
      </w:pPr>
      <w:r>
        <w:drawing>
          <wp:inline>
            <wp:extent cx="4620126" cy="3696101"/>
            <wp:effectExtent b="0" l="0" r="0" t="0"/>
            <wp:docPr descr="Figura 7.1: r^2 de los patrones espaciales de cada modelo con ERA5 para cada cEOF." title="" id="259" name="Picture"/>
            <a:graphic>
              <a:graphicData uri="http://schemas.openxmlformats.org/drawingml/2006/picture">
                <pic:pic>
                  <pic:nvPicPr>
                    <pic:cNvPr descr="figures/50-cmip6/comparacion-r2-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1" w:name="fig:comparacion-r2"/>
      <w:bookmarkEnd w:id="261"/>
      <w:r>
        <w:t xml:space="preserve">Figura 7.1:</w:t>
      </w:r>
      <w:r>
        <w:t xml:space="preserve"> </w:t>
      </w:r>
      <m:oMath>
        <m:sSup>
          <m:e>
            <m:r>
              <m:t>r</m:t>
            </m:r>
          </m:e>
          <m:sup>
            <m:r>
              <m:t>2</m:t>
            </m:r>
          </m:sup>
        </m:sSup>
      </m:oMath>
      <w:r>
        <w:t xml:space="preserve"> </w:t>
      </w:r>
      <w:r>
        <w:t xml:space="preserve">de los patrones espaciales de cada modelo con ERA5 para cada cEOF.</w:t>
      </w:r>
    </w:p>
    <w:p>
      <w:pPr>
        <w:pStyle w:val="BodyText"/>
      </w:pPr>
      <w:r>
        <w:t xml:space="preserve">La Figura </w:t>
      </w:r>
      <w:r>
        <w:t xml:space="preserve">7.1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Casi todos los modelos tienen una</w:t>
      </w:r>
      <w:r>
        <w:t xml:space="preserve"> </w:t>
      </w:r>
      <m:oMath>
        <m:sSup>
          <m:e>
            <m:r>
              <m:t>r</m:t>
            </m:r>
          </m:e>
          <m:sup>
            <m:r>
              <m:t>2</m:t>
            </m:r>
          </m:sup>
        </m:sSup>
      </m:oMath>
      <w:r>
        <w:t xml:space="preserve"> </w:t>
      </w:r>
      <w:r>
        <w:t xml:space="preserve">mayor a 0,75, indicando que los modelos logran capturar la estructura espacial de los cEOFs correctamente.</w:t>
      </w:r>
      <w:r>
        <w:t xml:space="preserve"> </w:t>
      </w:r>
      <w:r>
        <w:t xml:space="preserve">Todos los modelos capturan ligeramente mejor el cEOF1 que el cEOF2.</w:t>
      </w:r>
    </w:p>
    <w:p>
      <w:pPr>
        <w:pStyle w:val="BodyText"/>
      </w:pPr>
      <w:r>
        <w:rPr>
          <w:bCs/>
          <w:b/>
        </w:rPr>
        <w:t xml:space="preserve">TODO: ¿Debería agregar la figura gigante con los cEOFs de cada modelo? Creo que es mucho</w:t>
      </w:r>
    </w:p>
    <w:p>
      <w:pPr>
        <w:pStyle w:val="CaptionedFigure"/>
      </w:pPr>
      <w:r>
        <w:drawing>
          <wp:inline>
            <wp:extent cx="4620126" cy="3696101"/>
            <wp:effectExtent b="0" l="0" r="0" t="0"/>
            <wp:docPr descr="Figura 7.2: Media multimodelo (sombreado) de los campos espaciales de cada cEOF, parte y nivel. Los contornos marcan los patrones de ERA5. El r^2 entre ERA5 y la media multimodelo está entre paréntesis." title="" id="263" name="Picture"/>
            <a:graphic>
              <a:graphicData uri="http://schemas.openxmlformats.org/drawingml/2006/picture">
                <pic:pic>
                  <pic:nvPicPr>
                    <pic:cNvPr descr="figures/50-cmip6/mmm-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5" w:name="fig:mmm"/>
      <w:bookmarkEnd w:id="265"/>
      <w:r>
        <w:t xml:space="preserve">Figura 7.2: Media multimodelo (sombreado) de los campos espaciales de cada cEOF, parte y nivel. Los contornos marcan los patrones de ERA5. El</w:t>
      </w:r>
      <w:r>
        <w:t xml:space="preserve"> </w:t>
      </w:r>
      <m:oMath>
        <m:sSup>
          <m:e>
            <m:r>
              <m:t>r</m:t>
            </m:r>
          </m:e>
          <m:sup>
            <m:r>
              <m:t>2</m:t>
            </m:r>
          </m:sup>
        </m:sSup>
      </m:oMath>
      <w:r>
        <w:t xml:space="preserve"> </w:t>
      </w:r>
      <w:r>
        <w:t xml:space="preserve">entre ERA5 y la media multimodelo está entre paréntesis.</w:t>
      </w:r>
    </w:p>
    <w:p>
      <w:pPr>
        <w:pStyle w:val="BodyText"/>
      </w:pPr>
      <w:r>
        <w:t xml:space="preserve">La Figura</w:t>
      </w:r>
      <w:r>
        <w:t xml:space="preserve"> </w:t>
      </w:r>
      <w:r>
        <w:t xml:space="preserve">7.2</w:t>
      </w:r>
      <w:r>
        <w:t xml:space="preserve"> </w:t>
      </w:r>
      <w:r>
        <w:t xml:space="preserve">muestra los patrones promedio multimodelo para cada cEOF y cada parte (es decir, el promedio de los patrones espaciales de cada modelo).</w:t>
      </w:r>
      <w:r>
        <w:t xml:space="preserve"> </w:t>
      </w:r>
      <w:r>
        <w:t xml:space="preserve">El patrón medio multimodelo es muy similar similar al patrón de ERA5, con niveles de</w:t>
      </w:r>
      <w:r>
        <w:t xml:space="preserve"> </w:t>
      </w:r>
      <m:oMath>
        <m:sSup>
          <m:e>
            <m:r>
              <m:t>r</m:t>
            </m:r>
          </m:e>
          <m:sup>
            <m:r>
              <m:t>2</m:t>
            </m:r>
          </m:sup>
        </m:sSup>
      </m:oMath>
      <w:r>
        <w:t xml:space="preserve"> </w:t>
      </w:r>
      <w:r>
        <w:t xml:space="preserve">del orden del 90%, lo cual lo demuestra que la media multimodelo es más similar a las observaciones que los modelos individuales.</w:t>
      </w:r>
    </w:p>
    <w:p>
      <w:pPr>
        <w:pStyle w:val="CaptionedFigure"/>
      </w:pPr>
      <w:r>
        <w:drawing>
          <wp:inline>
            <wp:extent cx="5334000" cy="4741333"/>
            <wp:effectExtent b="0" l="0" r="0" t="0"/>
            <wp:docPr descr="Figura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 r^2 entre la fase de 90º del cEOF2 y el ONI, el cual se muestra entre paréntesis en el título de cada panel." title="" id="267" name="Picture"/>
            <a:graphic>
              <a:graphicData uri="http://schemas.openxmlformats.org/drawingml/2006/picture">
                <pic:pic>
                  <pic:nvPicPr>
                    <pic:cNvPr descr="figures/50-cmip6/fft-ceof2-1.png" id="268" name="Picture"/>
                    <pic:cNvPicPr>
                      <a:picLocks noChangeArrowheads="1" noChangeAspect="1"/>
                    </pic:cNvPicPr>
                  </pic:nvPicPr>
                  <pic:blipFill>
                    <a:blip r:embed="rId26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bookmarkStart w:id="269" w:name="fig:fft-ceof2"/>
      <w:bookmarkEnd w:id="269"/>
      <w:r>
        <w:t xml:space="preserve">Figura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w:t>
      </w:r>
      <w:r>
        <w:t xml:space="preserve"> </w:t>
      </w:r>
      <m:oMath>
        <m:sSup>
          <m:e>
            <m:r>
              <m:t>r</m:t>
            </m:r>
          </m:e>
          <m:sup>
            <m:r>
              <m:t>2</m:t>
            </m:r>
          </m:sup>
        </m:sSup>
      </m:oMath>
      <w:r>
        <w:t xml:space="preserve"> </w:t>
      </w:r>
      <w:r>
        <w:t xml:space="preserve">entre la fase de 90º del cEOF2 y el ONI, el cual se muestra entre paréntesis en el título de cada panel.</w:t>
      </w:r>
    </w:p>
    <w:bookmarkStart w:id="286" w:name="relación-con-la-variabilidad-tropical"/>
    <w:p>
      <w:pPr>
        <w:pStyle w:val="Heading3"/>
      </w:pPr>
      <w:r>
        <w:rPr>
          <w:rStyle w:val="SectionNumber"/>
        </w:rPr>
        <w:t xml:space="preserve">7.2.1</w:t>
      </w:r>
      <w:r>
        <w:tab/>
      </w:r>
      <w:r>
        <w:t xml:space="preserve">Relación con la variabilidad tropical</w:t>
      </w:r>
    </w:p>
    <w:p>
      <w:pPr>
        <w:pStyle w:val="FirstParagraph"/>
      </w:pPr>
      <w:r>
        <w:t xml:space="preserve">La Figura</w:t>
      </w:r>
      <w:r>
        <w:t xml:space="preserve"> </w:t>
      </w:r>
      <w:r>
        <w:t xml:space="preserve">7.3</w:t>
      </w:r>
      <w:r>
        <w:t xml:space="preserve"> </w:t>
      </w:r>
      <w:r>
        <w:t xml:space="preserve">muestra el periodograma para el cEOF2 con una línea por miembro y una línea gruesa marcando el periodograma promedio, así como el peridiograma promedio del ONI de cada modelo.</w:t>
      </w:r>
      <w:r>
        <w:t xml:space="preserve"> </w:t>
      </w:r>
      <w:r>
        <w:t xml:space="preserve">La mayoría de los modelos tiene una periodicidad del ONI de ~3 años similar a la observada en ERA5, aunque la intensidad y período máximo varía significativamente.</w:t>
      </w:r>
    </w:p>
    <w:p>
      <w:pPr>
        <w:pStyle w:val="BodyText"/>
      </w:pPr>
      <w:r>
        <w:t xml:space="preserve">Todos los los modelos que tienen una periodicidad clara en ~3 años en la parte imaginaria del cEOF2 también tienen una periodicidad del ENSO muy clara y además tienden a tener una correlación entre la parte imaginaria del cEOF2 y el ENSO más alta.</w:t>
      </w:r>
      <w:r>
        <w:t xml:space="preserve"> </w:t>
      </w:r>
      <w:r>
        <w:t xml:space="preserve">Por otro lado, ninguno de los modelos con muy baja correlación con el ENSO pero periodicidad del ENSO clara presenta periocididad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 CMIP6 pero que su capacidad para representar la periodicidad observada no sólo depende de la periodicidad del ENSO y del grado de correlación entre los índices.</w:t>
      </w:r>
    </w:p>
    <w:p>
      <w:pPr>
        <w:pStyle w:val="BodyText"/>
      </w:pPr>
      <w:r>
        <w:t xml:space="preserve">De todas formas, todos los modelos tienen una correlación entre el ENSO y la fase de 90º del cEOF2 menor a la observada y en muchos de ellos la correlación es prácticamente nula.</w:t>
      </w:r>
      <w:r>
        <w:t xml:space="preserve"> </w:t>
      </w:r>
      <w:r>
        <w:t xml:space="preserve">Esto indica que si bien los modelos de CMIP6 logran capturar los cEOF, su habilidad para simular la conexión entre éste y el forzante tropical es limitada.</w:t>
      </w:r>
    </w:p>
    <w:p>
      <w:pPr>
        <w:pStyle w:val="CaptionedFigure"/>
      </w:pPr>
      <w:r>
        <w:drawing>
          <wp:inline>
            <wp:extent cx="4620126" cy="3696101"/>
            <wp:effectExtent b="0" l="0" r="0" t="0"/>
            <wp:docPr descr="Figura 7.4: Media multimodelo de regresión de TSM con los cEOFs. El área sombreada muestra las zonas donde más de la mitad de los modelos tienen p-valor menor a 0.01. Los contornos negros muestran la regresión de TSM observada en ERA5." title="" id="271" name="Picture"/>
            <a:graphic>
              <a:graphicData uri="http://schemas.openxmlformats.org/drawingml/2006/picture">
                <pic:pic>
                  <pic:nvPicPr>
                    <pic:cNvPr descr="figures/50-cmip6/sst-mmm-1.png" id="272" name="Picture"/>
                    <pic:cNvPicPr>
                      <a:picLocks noChangeArrowheads="1" noChangeAspect="1"/>
                    </pic:cNvPicPr>
                  </pic:nvPicPr>
                  <pic:blipFill>
                    <a:blip r:embed="rId2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3" w:name="fig:sst-mmm"/>
      <w:bookmarkEnd w:id="273"/>
      <w:r>
        <w:t xml:space="preserve">Figura 7.4: Media multimodelo de regresión de TSM con los cEOFs. El área sombreada muestra las zonas donde más de la mitad de los modelos tienen p-valor menor a 0.01. Los contornos negros muestran la regresión de TSM observada en ERA5.</w:t>
      </w:r>
    </w:p>
    <w:p>
      <w:pPr>
        <w:pStyle w:val="BodyText"/>
      </w:pPr>
      <w:r>
        <w:t xml:space="preserve">Para estudiar más en detalle esa relación, evaluamos la relación entre los cEOF y las anomalías de TSM.</w:t>
      </w:r>
      <w:r>
        <w:t xml:space="preserve"> </w:t>
      </w:r>
      <w:r>
        <w:t xml:space="preserve">La Figura</w:t>
      </w:r>
      <w:r>
        <w:t xml:space="preserve"> </w:t>
      </w:r>
      <w:r>
        <w:t xml:space="preserve">7.4</w:t>
      </w:r>
      <w:r>
        <w:t xml:space="preserve"> </w:t>
      </w:r>
      <w:r>
        <w:t xml:space="preserve">muestra la media multimodelo de la regresión entre TSM y las dos fases de cada cEOF, marcando las zonas donde más de la mitad de los modelos tienen p-valores menores a 0.01.</w:t>
      </w:r>
      <w:r>
        <w:t xml:space="preserve"> </w:t>
      </w:r>
      <w:r>
        <w:t xml:space="preserve">Los modelos de CMIP6 reproducen los patrones de regresión de la fase de 90º del cEOF2 relativamente bien.</w:t>
      </w:r>
      <w:r>
        <w:t xml:space="preserve"> </w:t>
      </w:r>
      <w:r>
        <w:t xml:space="preserve">Se observa un exceso de señal en el Pacífico ecuatorial en la fase de 0º del cEOF2 que probablemente se deba a que estos modos no están alineados para minimizar esta relación.</w:t>
      </w:r>
      <w:r>
        <w:t xml:space="preserve"> </w:t>
      </w:r>
      <w:r>
        <w:t xml:space="preserve">Por otro lado, la señal asociada a la parte imaginaria del cEOF1 sí muestra valores excesivamente altos no observados en ERA5.</w:t>
      </w:r>
    </w:p>
    <w:p>
      <w:pPr>
        <w:pStyle w:val="CaptionedFigure"/>
      </w:pPr>
      <w:r>
        <w:drawing>
          <wp:inline>
            <wp:extent cx="4620126" cy="3696101"/>
            <wp:effectExtent b="0" l="0" r="0" t="0"/>
            <wp:docPr descr="Figura 7.5: R^2 entre los patrones de regresión de TSM cada modelo y el patrón de regresión de TSM en ERA5." title="" id="275" name="Picture"/>
            <a:graphic>
              <a:graphicData uri="http://schemas.openxmlformats.org/drawingml/2006/picture">
                <pic:pic>
                  <pic:nvPicPr>
                    <pic:cNvPr descr="figures/50-cmip6/cor-sst-regr-1.png" id="276" name="Picture"/>
                    <pic:cNvPicPr>
                      <a:picLocks noChangeArrowheads="1" noChangeAspect="1"/>
                    </pic:cNvPicPr>
                  </pic:nvPicPr>
                  <pic:blipFill>
                    <a:blip r:embed="rId2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7" w:name="fig:cor-sst-regr"/>
      <w:bookmarkEnd w:id="277"/>
      <w:r>
        <w:t xml:space="preserve">Figura 7.5: R^2 entre los patrones de regresión de TSM cada modelo y el patrón de regresión de TSM en ERA5.</w:t>
      </w:r>
    </w:p>
    <w:p>
      <w:pPr>
        <w:pStyle w:val="BodyText"/>
      </w:pPr>
      <w:r>
        <w:t xml:space="preserve">La Figura</w:t>
      </w:r>
      <w:r>
        <w:t xml:space="preserve"> </w:t>
      </w:r>
      <w:r>
        <w:t xml:space="preserve">7.5</w:t>
      </w:r>
      <w:r>
        <w:t xml:space="preserve"> </w:t>
      </w:r>
      <w:r>
        <w:t xml:space="preserve">muestra el</w:t>
      </w:r>
      <w:r>
        <w:t xml:space="preserve"> </w:t>
      </w:r>
      <m:oMath>
        <m:sSup>
          <m:e>
            <m:r>
              <m:t>r</m:t>
            </m:r>
          </m:e>
          <m:sup>
            <m:r>
              <m:t>2</m:t>
            </m:r>
          </m:sup>
        </m:sSup>
      </m:oMath>
      <w:r>
        <w:t xml:space="preserve"> </w:t>
      </w:r>
      <w:r>
        <w:t xml:space="preserve">los campos de regresión de cada modelo y el campo de regresión de ERA5.</w:t>
      </w:r>
      <w:r>
        <w:t xml:space="preserve"> </w:t>
      </w:r>
      <w:r>
        <w:t xml:space="preserve">La figura confirma que lo observado para la media multimodelo se cumple para casi todos los modelos individuales.</w:t>
      </w:r>
      <w:r>
        <w:t xml:space="preserve"> </w:t>
      </w:r>
      <w:r>
        <w:t xml:space="preserve">La mayoría de los modelos tiene un campo de regresión similar a ERA5 para la fase 90º del cEOF2, y una similitud moderada para la fase de 0º.</w:t>
      </w:r>
      <w:r>
        <w:t xml:space="preserve"> </w:t>
      </w:r>
      <w:r>
        <w:t xml:space="preserve">Para ambas fases del cEOF1, las similitudes son muy bajas.</w:t>
      </w:r>
    </w:p>
    <w:p>
      <w:pPr>
        <w:pStyle w:val="CaptionedFigure"/>
      </w:pPr>
      <w:r>
        <w:drawing>
          <wp:inline>
            <wp:extent cx="4620126" cy="3696101"/>
            <wp:effectExtent b="0" l="0" r="0" t="0"/>
            <wp:docPr descr="Figura 7.6: (ref:enso-phase-cmip-cap)" title="" id="279" name="Picture"/>
            <a:graphic>
              <a:graphicData uri="http://schemas.openxmlformats.org/drawingml/2006/picture">
                <pic:pic>
                  <pic:nvPicPr>
                    <pic:cNvPr descr="figures/50-cmip6/enso-phase-cmip-1.png" id="28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1" w:name="fig:enso-phase-cmip"/>
      <w:bookmarkEnd w:id="281"/>
      <w:r>
        <w:t xml:space="preserve">Figura 7.6: (ref:enso-phase-cmip-cap)</w:t>
      </w:r>
    </w:p>
    <w:p>
      <w:pPr>
        <w:pStyle w:val="BodyText"/>
      </w:pPr>
      <w:r>
        <w:t xml:space="preserve">(ref:enso-phase-cmip-cap) Igual que la Figura</w:t>
      </w:r>
      <w:r>
        <w:t xml:space="preserve"> </w:t>
      </w:r>
      <w:r>
        <w:t xml:space="preserve">4.13</w:t>
      </w:r>
      <w:r>
        <w:t xml:space="preserve"> </w:t>
      </w:r>
      <w:r>
        <w:t xml:space="preserve">pero para los modelos del CMIP6. El ajuste sinusoidal para cada modelo se realiza utilizando todos los miembros.</w:t>
      </w:r>
    </w:p>
    <w:p>
      <w:pPr>
        <w:pStyle w:val="CaptionedFigure"/>
      </w:pPr>
      <w:r>
        <w:drawing>
          <wp:inline>
            <wp:extent cx="4620126" cy="3696101"/>
            <wp:effectExtent b="0" l="0" r="0" t="0"/>
            <wp:docPr descr="Figura 7.7: (ref:arg-enso-density-cap)" title="" id="283" name="Picture"/>
            <a:graphic>
              <a:graphicData uri="http://schemas.openxmlformats.org/drawingml/2006/picture">
                <pic:pic>
                  <pic:nvPicPr>
                    <pic:cNvPr descr="figures/50-cmip6/arg-enso-density-1.png" id="284"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5" w:name="fig:arg-enso-density"/>
      <w:bookmarkEnd w:id="285"/>
      <w:r>
        <w:t xml:space="preserve">Figura 7.7: (ref:arg-enso-density-cap)</w:t>
      </w:r>
    </w:p>
    <w:p>
      <w:pPr>
        <w:pStyle w:val="BodyText"/>
      </w:pPr>
      <w:r>
        <w:t xml:space="preserve">(ref:arg-enso-density-cap) Estimación de densidad por núcleos de la fase del cEOF2 para primaveras con ONI menor a -0.5, entre -0.5 y 0.5, y mayor a 0.5.</w:t>
      </w:r>
    </w:p>
    <w:p>
      <w:pPr>
        <w:pStyle w:val="BodyText"/>
      </w:pPr>
      <w:r>
        <w:t xml:space="preserve">En la Sección</w:t>
      </w:r>
      <w:r>
        <w:t xml:space="preserve"> </w:t>
      </w:r>
      <w:r>
        <w:t xml:space="preserve">4.3.3</w:t>
      </w:r>
      <w:r>
        <w:t xml:space="preserve"> </w:t>
      </w:r>
      <w:r>
        <w:t xml:space="preserve">argumentamos que la relación entre el ENSO y el cEOF2 se explica por una preferencia de fase cuando el forzante tropical está activo.</w:t>
      </w:r>
      <w:r>
        <w:t xml:space="preserve"> </w:t>
      </w:r>
      <w:r>
        <w:t xml:space="preserve">Las Figuras</w:t>
      </w:r>
      <w:r>
        <w:t xml:space="preserve"> </w:t>
      </w:r>
      <w:r>
        <w:t xml:space="preserve">7.6</w:t>
      </w:r>
      <w:r>
        <w:t xml:space="preserve"> </w:t>
      </w:r>
      <w:r>
        <w:t xml:space="preserve">muestra la relación entre el ENSO y la fase del cEOF2 para los modelos de CMIP.</w:t>
      </w:r>
      <w:r>
        <w:t xml:space="preserve"> </w:t>
      </w:r>
      <w:r>
        <w:t xml:space="preserve">Los modelos con una correlación alta entre el cEOF2 y el ENSO muestran una relación sinusoidal similar a la observada en ERA5 con fases cercanas a +90º están asociadas a ONI positivo y viceversa.</w:t>
      </w:r>
      <w:r>
        <w:t xml:space="preserve"> </w:t>
      </w:r>
      <w:r>
        <w:t xml:space="preserve">La Figura</w:t>
      </w:r>
      <w:r>
        <w:t xml:space="preserve"> </w:t>
      </w:r>
      <w:r>
        <w:t xml:space="preserve">7.7</w:t>
      </w:r>
      <w:r>
        <w:t xml:space="preserve"> </w:t>
      </w:r>
      <w:r>
        <w:t xml:space="preserve">muestra la distribución de fases del cEOF2 para primaveras con ONI menor a -0.5, mayor a 0.5 y valores intermedios.</w:t>
      </w:r>
      <w:r>
        <w:t xml:space="preserve"> </w:t>
      </w:r>
      <w:r>
        <w:t xml:space="preserve">Cuando el ONI está más activo, el cEOF2 tiene una preferencia de fase de</w:t>
      </w:r>
      <w:r>
        <w:t xml:space="preserve"> </w:t>
      </w:r>
      <m:oMath>
        <m:r>
          <m:rPr>
            <m:sty m:val="p"/>
          </m:rPr>
          <m:t>±</m:t>
        </m:r>
        <m:r>
          <m:t>90</m:t>
        </m:r>
        <m:r>
          <m:t>º</m:t>
        </m:r>
      </m:oMath>
      <w:r>
        <w:t xml:space="preserve">, mientras que cuando se encuentra más neutral, la distribución de la fase del cEOF2 es más uniforme.</w:t>
      </w:r>
      <w:r>
        <w:t xml:space="preserve"> </w:t>
      </w:r>
      <w:r>
        <w:t xml:space="preserve">Esta relación sólo existe en los modelos con mayor relación entre el cEOF2 y el ENSO.</w:t>
      </w:r>
      <w:r>
        <w:t xml:space="preserve"> </w:t>
      </w:r>
      <w:r>
        <w:t xml:space="preserve">En los modelos con baja correlación, como IPSL-CM6A-LR o INM-CM5-0 la fase del cEOFs es aproximadamente uniforme independientemente del valor del ONI.</w:t>
      </w:r>
    </w:p>
    <w:bookmarkEnd w:id="286"/>
    <w:bookmarkStart w:id="291" w:name="relación-con-el-sam"/>
    <w:p>
      <w:pPr>
        <w:pStyle w:val="Heading3"/>
      </w:pPr>
      <w:r>
        <w:rPr>
          <w:rStyle w:val="SectionNumber"/>
        </w:rPr>
        <w:t xml:space="preserve">7.2.2</w:t>
      </w:r>
      <w:r>
        <w:tab/>
      </w:r>
      <w:r>
        <w:t xml:space="preserve">Relación con el SAM</w:t>
      </w:r>
    </w:p>
    <w:p>
      <w:pPr>
        <w:pStyle w:val="CaptionedFigure"/>
      </w:pPr>
      <w:r>
        <w:drawing>
          <wp:inline>
            <wp:extent cx="4620126" cy="3696101"/>
            <wp:effectExtent b="0" l="0" r="0" t="0"/>
            <wp:docPr descr="Figura 7.8: Igual que la Figura 6.1 pero para los modelos del CMIP6." title="" id="288" name="Picture"/>
            <a:graphic>
              <a:graphicData uri="http://schemas.openxmlformats.org/drawingml/2006/picture">
                <pic:pic>
                  <pic:nvPicPr>
                    <pic:cNvPr descr="figures/50-cmip6/cor-sam-cmip6-1.png" id="289"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90" w:name="fig:cor-sam-cmip6"/>
      <w:bookmarkEnd w:id="290"/>
      <w:r>
        <w:t xml:space="preserve">Figura 7.8: Igual que la Figura</w:t>
      </w:r>
      <w:r>
        <w:t xml:space="preserve"> </w:t>
      </w:r>
      <w:r>
        <w:t xml:space="preserve">6.1</w:t>
      </w:r>
      <w:r>
        <w:t xml:space="preserve"> </w:t>
      </w:r>
      <w:r>
        <w:t xml:space="preserve">pero para los modelos del CMIP6.</w:t>
      </w:r>
    </w:p>
    <w:p>
      <w:pPr>
        <w:pStyle w:val="BodyText"/>
      </w:pPr>
      <w:r>
        <w:t xml:space="preserve">En la Figura</w:t>
      </w:r>
      <w:r>
        <w:t xml:space="preserve"> </w:t>
      </w:r>
      <w:r>
        <w:t xml:space="preserve">7.8</w:t>
      </w:r>
      <w:r>
        <w:t xml:space="preserve"> </w:t>
      </w:r>
      <w:r>
        <w:t xml:space="preserve">se muestra el</w:t>
      </w:r>
      <w:r>
        <w:t xml:space="preserve"> </w:t>
      </w:r>
      <m:oMath>
        <m:sSup>
          <m:e>
            <m:r>
              <m:t>r</m:t>
            </m:r>
          </m:e>
          <m:sup>
            <m:r>
              <m:t>2</m:t>
            </m:r>
          </m:sup>
        </m:sSup>
      </m:oMath>
      <w:r>
        <w:t xml:space="preserve"> </w:t>
      </w:r>
      <w:r>
        <w:t xml:space="preserve">entre las componentes del SAM y las fases de los cEOFs.</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Se observa que la relación entre el SAM y el cEOF2 en los modelos del CMIP6 es prácticamente nula en todos los niveles de la atmósfera, sugiriendo que éstos no capturan esta interacción entre el PSA2 y el SAM.</w:t>
      </w:r>
      <w:r>
        <w:t xml:space="preserve"> </w:t>
      </w:r>
      <w:r>
        <w:t xml:space="preserve">Sin embargo, sí logran capturar su relación con el A-SAM en la tropósfera; y aunque esta relación tiene menor magnitud en promedio, se observa que ciertos modelos sí consiguen correlaciones comparables con las observadas.</w:t>
      </w:r>
    </w:p>
    <w:bookmarkEnd w:id="291"/>
    <w:bookmarkEnd w:id="292"/>
    <w:bookmarkStart w:id="305" w:name="tendencias"/>
    <w:p>
      <w:pPr>
        <w:pStyle w:val="Heading2"/>
      </w:pPr>
      <w:r>
        <w:rPr>
          <w:rStyle w:val="SectionNumber"/>
        </w:rPr>
        <w:t xml:space="preserve">7.3</w:t>
      </w:r>
      <w:r>
        <w:tab/>
      </w:r>
      <w:r>
        <w:t xml:space="preserve">Tendencias</w:t>
      </w:r>
    </w:p>
    <w:p>
      <w:pPr>
        <w:pStyle w:val="FirstParagraph"/>
      </w:pPr>
      <w:r>
        <w:t xml:space="preserve">De la sección anterior surge que los modelos de CMIP6 logran capturar la estructura espacial de los cEOFs así como su variabilidad y relación con otras componentes del sistema climático.</w:t>
      </w:r>
      <w:r>
        <w:t xml:space="preserve"> </w:t>
      </w:r>
      <w:r>
        <w:t xml:space="preserve">En esta sección, aprovechamos las corridas largas de estos modelos y los experimentos de DAMIP para estudiar las tendencias a largo plazo y sus posibles forzantes.</w:t>
      </w:r>
      <w:r>
        <w:t xml:space="preserve"> </w:t>
      </w:r>
      <w:r>
        <w:t xml:space="preserve">Para extender las series temporales para todo el período disponible en CMIP6 y DAMIP, proyectamos los campos espaciales del período moderno en los campos desde 1850 hasta 2014.</w:t>
      </w:r>
    </w:p>
    <w:p>
      <w:pPr>
        <w:pStyle w:val="CaptionedFigure"/>
      </w:pPr>
      <w:r>
        <w:drawing>
          <wp:inline>
            <wp:extent cx="5334000" cy="3556000"/>
            <wp:effectExtent b="0" l="0" r="0" t="0"/>
            <wp:docPr descr="Figura 7.9: (ref:series-largas-cap)" title="" id="294" name="Picture"/>
            <a:graphic>
              <a:graphicData uri="http://schemas.openxmlformats.org/drawingml/2006/picture">
                <pic:pic>
                  <pic:nvPicPr>
                    <pic:cNvPr descr="figures/50-cmip6/series-largas-1.png" id="295"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6" w:name="fig:series-largas"/>
      <w:bookmarkEnd w:id="296"/>
      <w:r>
        <w:t xml:space="preserve">Figura 7.9: (ref:series-largas-cap)</w:t>
      </w:r>
    </w:p>
    <w:p>
      <w:pPr>
        <w:pStyle w:val="BodyText"/>
      </w:pPr>
      <w:r>
        <w:t xml:space="preserve">(ref:series-largas-cap) Series temporales de anomalías estandarizadas de los cEOFs computados usando el período 1850 – 2014. Las anomalías están computadas sobre el período 1850 – 1900. En líneas translúcidas, las series promedio de cada modelo. En línea oscura, la media multimodelo.</w:t>
      </w:r>
    </w:p>
    <w:p>
      <w:pPr>
        <w:pStyle w:val="BodyText"/>
      </w:pPr>
      <w:r>
        <w:t xml:space="preserve">La Figura</w:t>
      </w:r>
      <w:r>
        <w:t xml:space="preserve"> </w:t>
      </w:r>
      <w:r>
        <w:t xml:space="preserve">7.9</w:t>
      </w:r>
      <w:r>
        <w:t xml:space="preserve"> </w:t>
      </w:r>
      <w:r>
        <w:t xml:space="preserve">muestra las series temporales durante todo el período.</w:t>
      </w:r>
      <w:r>
        <w:t xml:space="preserve"> </w:t>
      </w:r>
      <w:r>
        <w:t xml:space="preserve">Se observa que la fase de 0º del cEOF1 tiene una tendencia positiva comenzando al rededor de 1950, consistente con la tendencia observada en ERA5 (Fig.</w:t>
      </w:r>
      <w:r>
        <w:t xml:space="preserve"> </w:t>
      </w:r>
      <w:r>
        <w:t xml:space="preserve">4.4</w:t>
      </w:r>
      <w:r>
        <w:t xml:space="preserve">).</w:t>
      </w:r>
      <w:r>
        <w:t xml:space="preserve"> </w:t>
      </w:r>
      <w:r>
        <w:t xml:space="preserve">También se observa una tendencia negativa para la fase de 90º del cEOF1.</w:t>
      </w:r>
      <w:r>
        <w:t xml:space="preserve"> </w:t>
      </w:r>
      <w:r>
        <w:t xml:space="preserve">Ésta no es detectable en ERA5.</w:t>
      </w:r>
      <w:r>
        <w:t xml:space="preserve"> </w:t>
      </w:r>
      <w:r>
        <w:t xml:space="preserve">El cEOF2 no presenta tendencias.</w:t>
      </w:r>
    </w:p>
    <w:p>
      <w:pPr>
        <w:pStyle w:val="CaptionedFigure"/>
      </w:pPr>
      <w:r>
        <w:drawing>
          <wp:inline>
            <wp:extent cx="4620126" cy="3696101"/>
            <wp:effectExtent b="0" l="0" r="0" t="0"/>
            <wp:docPr descr="Figura 7.10: (ref:ceof-damip-cap)" title="" id="298" name="Picture"/>
            <a:graphic>
              <a:graphicData uri="http://schemas.openxmlformats.org/drawingml/2006/picture">
                <pic:pic>
                  <pic:nvPicPr>
                    <pic:cNvPr descr="figures/50-cmip6/ceof-damip-1.png" id="299"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00" w:name="fig:ceof-damip"/>
      <w:bookmarkEnd w:id="300"/>
      <w:r>
        <w:t xml:space="preserve">Figura 7.10: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7.10</w:t>
      </w:r>
      <w:r>
        <w:t xml:space="preserve"> </w:t>
      </w:r>
      <w:r>
        <w:t xml:space="preserve">muestra las series temporales para los experimentos hist-GHG, hist-nat, hist-stratO3 e hist-aer junto a las corridas históricas.</w:t>
      </w:r>
    </w:p>
    <w:p>
      <w:pPr>
        <w:pStyle w:val="BodyText"/>
      </w:pPr>
      <w:r>
        <w:t xml:space="preserve">Para la fase de 0º del cEOF1, ni hist-nat ni hist-aer mustran tendencias significativas, sugiriendo que la tendencia observada no se debe a variabilidad ni al forzante de los aerosoles antropogénicos.</w:t>
      </w:r>
      <w:r>
        <w:t xml:space="preserve"> </w:t>
      </w:r>
      <w:r>
        <w:t xml:space="preserve">Por otro lado, hist-stratO3 muestra una tendencia mucho mayor a la observada e hist-GHG muestra una tendencia negativa de similar magnitud la de hist-stratO3.</w:t>
      </w:r>
      <w:r>
        <w:t xml:space="preserve"> </w:t>
      </w:r>
      <w:r>
        <w:t xml:space="preserve">Esto sugiere que el ozono estatosférico y los gases de efecto invernadero tienen efectos contrarios sobre esta fase del cEOF1.</w:t>
      </w:r>
    </w:p>
    <w:p>
      <w:pPr>
        <w:pStyle w:val="BodyText"/>
      </w:pPr>
      <w:r>
        <w:t xml:space="preserve">Una compensación parcial similar también se observa en la fase de 90º del cEOF1, la cual presenta una tendencia negativa en hist-GHG y positiva en hist-aer.</w:t>
      </w:r>
    </w:p>
    <w:p>
      <w:pPr>
        <w:pStyle w:val="BodyText"/>
      </w:pPr>
      <w:r>
        <w:t xml:space="preserve">(ref:suma-cap)</w:t>
      </w:r>
    </w:p>
    <w:p>
      <w:pPr>
        <w:pStyle w:val="CaptionedFigure"/>
      </w:pPr>
      <w:r>
        <w:drawing>
          <wp:inline>
            <wp:extent cx="4620126" cy="3696101"/>
            <wp:effectExtent b="0" l="0" r="0" t="0"/>
            <wp:docPr descr="Figura 7.11: (ref:suma-cap)" title="" id="302" name="Picture"/>
            <a:graphic>
              <a:graphicData uri="http://schemas.openxmlformats.org/drawingml/2006/picture">
                <pic:pic>
                  <pic:nvPicPr>
                    <pic:cNvPr descr="figures/50-cmip6/suma-1.png" id="303" name="Picture"/>
                    <pic:cNvPicPr>
                      <a:picLocks noChangeArrowheads="1" noChangeAspect="1"/>
                    </pic:cNvPicPr>
                  </pic:nvPicPr>
                  <pic:blipFill>
                    <a:blip r:embed="rId3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04" w:name="fig:suma"/>
      <w:bookmarkEnd w:id="304"/>
      <w:r>
        <w:t xml:space="preserve">Figura 7.11: (ref:suma-cap)</w:t>
      </w:r>
    </w:p>
    <w:p>
      <w:pPr>
        <w:pStyle w:val="BodyText"/>
      </w:pPr>
      <w:r>
        <w:t xml:space="preserve">Como una aproximación, la Figura</w:t>
      </w:r>
      <w:r>
        <w:t xml:space="preserve"> </w:t>
      </w:r>
      <w:r>
        <w:t xml:space="preserve">7.11</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idéntica, sugiriendo que el efecto de los forzantes es aproximadamente lineal.</w:t>
      </w:r>
    </w:p>
    <w:bookmarkEnd w:id="305"/>
    <w:bookmarkStart w:id="306" w:name="conclusiones-2"/>
    <w:p>
      <w:pPr>
        <w:pStyle w:val="Heading2"/>
      </w:pPr>
      <w:r>
        <w:rPr>
          <w:rStyle w:val="SectionNumber"/>
        </w:rPr>
        <w:t xml:space="preserve">7.4</w:t>
      </w:r>
      <w:r>
        <w:tab/>
      </w:r>
      <w:r>
        <w:t xml:space="preserve">Conclusiones</w:t>
      </w:r>
    </w:p>
    <w:bookmarkEnd w:id="306"/>
    <w:bookmarkEnd w:id="307"/>
    <w:bookmarkStart w:id="308" w:name="conclusiones-3"/>
    <w:p>
      <w:pPr>
        <w:pStyle w:val="Heading1"/>
      </w:pPr>
      <w:r>
        <w:rPr>
          <w:rStyle w:val="SectionNumber"/>
        </w:rPr>
        <w:t xml:space="preserve">8</w:t>
      </w:r>
      <w:r>
        <w:tab/>
      </w:r>
      <w:r>
        <w:t xml:space="preserve">Conclusiones</w:t>
      </w:r>
    </w:p>
    <w:bookmarkEnd w:id="308"/>
    <w:bookmarkStart w:id="547" w:name="referencias"/>
    <w:p>
      <w:pPr>
        <w:pStyle w:val="Heading1"/>
      </w:pPr>
      <w:r>
        <w:t xml:space="preserve">Referencias</w:t>
      </w:r>
    </w:p>
    <w:p>
      <w:pPr>
        <w:pStyle w:val="FirstParagraph"/>
      </w:pPr>
    </w:p>
    <w:bookmarkStart w:id="546" w:name="refs"/>
    <w:bookmarkStart w:id="309" w:name="ref-fishpack"/>
    <w:p>
      <w:pPr>
        <w:pStyle w:val="Bibliography"/>
      </w:pPr>
      <w:r>
        <w:t xml:space="preserve">Adams, J.C., Swartztrauber, P.N., and Sweet, R., 1999.</w:t>
      </w:r>
      <w:r>
        <w:t xml:space="preserve"> </w:t>
      </w:r>
      <w:r>
        <w:t xml:space="preserve">FISHPACK</w:t>
      </w:r>
      <w:r>
        <w:t xml:space="preserve">, a package of</w:t>
      </w:r>
      <w:r>
        <w:t xml:space="preserve"> </w:t>
      </w:r>
      <w:r>
        <w:t xml:space="preserve">Fortran</w:t>
      </w:r>
      <w:r>
        <w:t xml:space="preserve"> </w:t>
      </w:r>
      <w:r>
        <w:t xml:space="preserve">subprograms for the solution of separable elliptic partial differential equations.</w:t>
      </w:r>
    </w:p>
    <w:bookmarkEnd w:id="309"/>
    <w:bookmarkStart w:id="310" w:name="ref-albers2020"/>
    <w:p>
      <w:pPr>
        <w:pStyle w:val="Bibliography"/>
      </w:pPr>
      <w:r>
        <w:t xml:space="preserve">Albers, S., and Campitelli, E., 2020, August. Rsoi:</w:t>
      </w:r>
      <w:r>
        <w:t xml:space="preserve"> </w:t>
      </w:r>
      <w:r>
        <w:t xml:space="preserve">Import Various Northern</w:t>
      </w:r>
      <w:r>
        <w:t xml:space="preserve"> </w:t>
      </w:r>
      <w:r>
        <w:t xml:space="preserve">and</w:t>
      </w:r>
      <w:r>
        <w:t xml:space="preserve"> </w:t>
      </w:r>
      <w:r>
        <w:t xml:space="preserve">Southern Hemisphere Climate Indices</w:t>
      </w:r>
      <w:r>
        <w:t xml:space="preserve">.</w:t>
      </w:r>
    </w:p>
    <w:bookmarkEnd w:id="310"/>
    <w:bookmarkStart w:id="311" w:name="ref-allaire2020"/>
    <w:p>
      <w:pPr>
        <w:pStyle w:val="Bibliography"/>
      </w:pPr>
      <w:r>
        <w:t xml:space="preserve">Allaire, J.J., Xie [aut, Y., cre, McPherson, J., Luraschi, J., Ushey, K., Atkins, A., Wickham, H., Cheng, J., Chang, W., and others, 2020, September. Rmarkdown:</w:t>
      </w:r>
      <w:r>
        <w:t xml:space="preserve"> </w:t>
      </w:r>
      <w:r>
        <w:t xml:space="preserve">Dynamic Documents</w:t>
      </w:r>
      <w:r>
        <w:t xml:space="preserve"> </w:t>
      </w:r>
      <w:r>
        <w:t xml:space="preserve">for</w:t>
      </w:r>
      <w:r>
        <w:t xml:space="preserve"> </w:t>
      </w:r>
      <w:r>
        <w:t xml:space="preserve">R</w:t>
      </w:r>
      <w:r>
        <w:t xml:space="preserve">.</w:t>
      </w:r>
    </w:p>
    <w:bookmarkEnd w:id="311"/>
    <w:bookmarkStart w:id="313" w:name="ref-arblaster2006"/>
    <w:p>
      <w:pPr>
        <w:pStyle w:val="Bibliography"/>
      </w:pPr>
      <w:r>
        <w:t xml:space="preserve">Arblaster, J.M., and Meehl, G.A., 2006.</w:t>
      </w:r>
      <w:r>
        <w:t xml:space="preserve"> </w:t>
      </w:r>
      <w:hyperlink r:id="rId312">
        <w:r>
          <w:rPr>
            <w:rStyle w:val="Hyperlink"/>
          </w:rPr>
          <w:t xml:space="preserve">Contributions of</w:t>
        </w:r>
        <w:r>
          <w:rPr>
            <w:rStyle w:val="Hyperlink"/>
          </w:rPr>
          <w:t xml:space="preserve"> </w:t>
        </w:r>
        <w:r>
          <w:rPr>
            <w:rStyle w:val="Hyperlink"/>
          </w:rPr>
          <w:t xml:space="preserve">External Forcings</w:t>
        </w:r>
        <w:r>
          <w:rPr>
            <w:rStyle w:val="Hyperlink"/>
          </w:rPr>
          <w:t xml:space="preserve"> </w:t>
        </w:r>
        <w:r>
          <w:rPr>
            <w:rStyle w:val="Hyperlink"/>
          </w:rPr>
          <w:t xml:space="preserve">to</w:t>
        </w:r>
        <w:r>
          <w:rPr>
            <w:rStyle w:val="Hyperlink"/>
          </w:rPr>
          <w:t xml:space="preserve"> </w:t>
        </w:r>
        <w:r>
          <w:rPr>
            <w:rStyle w:val="Hyperlink"/>
          </w:rPr>
          <w:t xml:space="preserve">Southern Annular Mode Trends</w:t>
        </w:r>
      </w:hyperlink>
      <w:r>
        <w:t xml:space="preserve">. Journal of Climate, 19, 12, 2896–2905.</w:t>
      </w:r>
    </w:p>
    <w:bookmarkEnd w:id="313"/>
    <w:bookmarkStart w:id="315" w:name="ref-CMIP6.CMIP.E3SM-Project.E3SM-1-0"/>
    <w:p>
      <w:pPr>
        <w:pStyle w:val="Bibliography"/>
      </w:pPr>
      <w:r>
        <w:t xml:space="preserve">Bader, D.C., Leung, R., Taylor, M., and McCoy, R.B., 2019.</w:t>
      </w:r>
      <w:r>
        <w:t xml:space="preserve"> </w:t>
      </w:r>
      <w:hyperlink r:id="rId314">
        <w:r>
          <w:rPr>
            <w:rStyle w:val="Hyperlink"/>
          </w:rPr>
          <w:t xml:space="preserve">E3SM-project E3SM1.0 model output prepared for CMIP6 CMIP</w:t>
        </w:r>
      </w:hyperlink>
      <w:r>
        <w:t xml:space="preserve">.</w:t>
      </w:r>
    </w:p>
    <w:bookmarkEnd w:id="315"/>
    <w:bookmarkStart w:id="317" w:name="ref-baldwin2001"/>
    <w:p>
      <w:pPr>
        <w:pStyle w:val="Bibliography"/>
      </w:pPr>
      <w:r>
        <w:t xml:space="preserve">Baldwin, M.P., 2001.</w:t>
      </w:r>
      <w:r>
        <w:t xml:space="preserve"> </w:t>
      </w:r>
      <w:hyperlink r:id="rId316">
        <w:r>
          <w:rPr>
            <w:rStyle w:val="Hyperlink"/>
          </w:rPr>
          <w:t xml:space="preserve">Annular modes in global daily surface pressure</w:t>
        </w:r>
      </w:hyperlink>
      <w:r>
        <w:t xml:space="preserve">. Geophysical Research Letters, 28, 21, 4115–4118.</w:t>
      </w:r>
    </w:p>
    <w:bookmarkEnd w:id="317"/>
    <w:bookmarkStart w:id="319" w:name="ref-baldwin2009"/>
    <w:p>
      <w:pPr>
        <w:pStyle w:val="Bibliography"/>
      </w:pPr>
      <w:r>
        <w:t xml:space="preserve">Baldwin, M.P., and Thompson, D.W.J., 2009.</w:t>
      </w:r>
      <w:r>
        <w:t xml:space="preserve"> </w:t>
      </w:r>
      <w:hyperlink r:id="rId318">
        <w:r>
          <w:rPr>
            <w:rStyle w:val="Hyperlink"/>
          </w:rPr>
          <w:t xml:space="preserve">A critical comparison of stratosphere</w:t>
        </w:r>
        <w:r>
          <w:rPr>
            <w:rStyle w:val="Hyperlink"/>
          </w:rPr>
          <w:t xml:space="preserve">troposphere coupling indices</w:t>
        </w:r>
      </w:hyperlink>
      <w:r>
        <w:t xml:space="preserve">. Quarterly Journal of the Royal Meteorological Society, 135, 644, 1661–1672.</w:t>
      </w:r>
    </w:p>
    <w:bookmarkEnd w:id="319"/>
    <w:bookmarkStart w:id="321" w:name="ref-baldwin2001b"/>
    <w:p>
      <w:pPr>
        <w:pStyle w:val="Bibliography"/>
      </w:pPr>
      <w:r>
        <w:t xml:space="preserve">Baldwin, M.P., Gray, L.J., Dunkerton, T.J., Hamilton, K., Haynes, P.H., Randel, W.J., Holton, J.R., Alexander, M.J., Hirota, I., Horinouchi, T., and others, 2001.</w:t>
      </w:r>
      <w:r>
        <w:t xml:space="preserve"> </w:t>
      </w:r>
      <w:hyperlink r:id="rId320">
        <w:r>
          <w:rPr>
            <w:rStyle w:val="Hyperlink"/>
          </w:rPr>
          <w:t xml:space="preserve">The quasi-biennial oscillation</w:t>
        </w:r>
      </w:hyperlink>
      <w:r>
        <w:t xml:space="preserve">. Reviews of Geophysics, 39, 2, 179–229.</w:t>
      </w:r>
    </w:p>
    <w:bookmarkEnd w:id="321"/>
    <w:bookmarkStart w:id="323" w:name="ref-bamston1997"/>
    <w:p>
      <w:pPr>
        <w:pStyle w:val="Bibliography"/>
      </w:pPr>
      <w:r>
        <w:t xml:space="preserve">Bamston, A.G., Chelliah, M., and Goldenberg, S.B., 1997.</w:t>
      </w:r>
      <w:r>
        <w:t xml:space="preserve"> </w:t>
      </w:r>
      <w:hyperlink r:id="rId322">
        <w:r>
          <w:rPr>
            <w:rStyle w:val="Hyperlink"/>
          </w:rPr>
          <w:t xml:space="preserve">Documentation of a highly</w:t>
        </w:r>
        <w:r>
          <w:rPr>
            <w:rStyle w:val="Hyperlink"/>
          </w:rPr>
          <w:t xml:space="preserve"> </w:t>
        </w:r>
        <w:r>
          <w:rPr>
            <w:rStyle w:val="Hyperlink"/>
          </w:rPr>
          <w:t xml:space="preserve">ENSO</w:t>
        </w:r>
        <w:r>
          <w:rPr>
            <w:rStyle w:val="Hyperlink"/>
          </w:rPr>
          <w:t xml:space="preserve">-related sst region in the equatorial pacific:</w:t>
        </w:r>
        <w:r>
          <w:rPr>
            <w:rStyle w:val="Hyperlink"/>
          </w:rPr>
          <w:t xml:space="preserve"> </w:t>
        </w:r>
        <w:r>
          <w:rPr>
            <w:rStyle w:val="Hyperlink"/>
          </w:rPr>
          <w:t xml:space="preserve">Research</w:t>
        </w:r>
        <w:r>
          <w:rPr>
            <w:rStyle w:val="Hyperlink"/>
          </w:rPr>
          <w:t xml:space="preserve"> </w:t>
        </w:r>
        <w:r>
          <w:rPr>
            <w:rStyle w:val="Hyperlink"/>
          </w:rPr>
          <w:t xml:space="preserve">note</w:t>
        </w:r>
      </w:hyperlink>
      <w:r>
        <w:t xml:space="preserve">. Atmosphere-Ocean, 35, 3, 367–383.</w:t>
      </w:r>
    </w:p>
    <w:bookmarkEnd w:id="323"/>
    <w:bookmarkStart w:id="325" w:name="ref-benjamini1995"/>
    <w:p>
      <w:pPr>
        <w:pStyle w:val="Bibliography"/>
      </w:pPr>
      <w:r>
        <w:t xml:space="preserve">Benjamini, Y., and Hochberg, Y., 1995.</w:t>
      </w:r>
      <w:r>
        <w:t xml:space="preserve"> </w:t>
      </w:r>
      <w:hyperlink r:id="rId324">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1, 289–300.</w:t>
      </w:r>
    </w:p>
    <w:bookmarkEnd w:id="325"/>
    <w:bookmarkStart w:id="327" w:name="ref-CMIP6.CMIP.NCC.NorCPM1"/>
    <w:p>
      <w:pPr>
        <w:pStyle w:val="Bibliography"/>
      </w:pPr>
      <w:r>
        <w:t xml:space="preserve">Bethke, I., Wang, Y., Counillon, F., Kimmritz, M., Fransner, F., Samuelsen, A., Langehaug, H.R., Chiu, P.-G., Bentsen, M., Guo, C., and others, 2019.</w:t>
      </w:r>
      <w:r>
        <w:t xml:space="preserve"> </w:t>
      </w:r>
      <w:hyperlink r:id="rId326">
        <w:r>
          <w:rPr>
            <w:rStyle w:val="Hyperlink"/>
          </w:rPr>
          <w:t xml:space="preserve">NCC NorCPM1 model output prepared for CMIP6 CMIP</w:t>
        </w:r>
      </w:hyperlink>
      <w:r>
        <w:t xml:space="preserve">.</w:t>
      </w:r>
    </w:p>
    <w:bookmarkEnd w:id="327"/>
    <w:bookmarkStart w:id="329" w:name="ref-CMIP6.CMIP.IPSL.IPSL-CM6A-LR"/>
    <w:p>
      <w:pPr>
        <w:pStyle w:val="Bibliography"/>
      </w:pPr>
      <w:r>
        <w:t xml:space="preserve">Boucher, O., Denvil, S., Levavasseur, G., Cozic, A., Caubel, A., Foujols, M.-A., Meurdesoif, Y., Cadule, P., Devilliers, M., Ghattas, J., and others, 2018a.</w:t>
      </w:r>
      <w:r>
        <w:t xml:space="preserve"> </w:t>
      </w:r>
      <w:hyperlink r:id="rId328">
        <w:r>
          <w:rPr>
            <w:rStyle w:val="Hyperlink"/>
          </w:rPr>
          <w:t xml:space="preserve">IPSL IPSL-CM6A-LR model output prepared for CMIP6 CMIP</w:t>
        </w:r>
      </w:hyperlink>
      <w:r>
        <w:t xml:space="preserve">.</w:t>
      </w:r>
    </w:p>
    <w:bookmarkEnd w:id="329"/>
    <w:bookmarkStart w:id="331" w:name="ref-CMIP6.DAMIP.IPSL.IPSL-CM6A-LR"/>
    <w:p>
      <w:pPr>
        <w:pStyle w:val="Bibliography"/>
      </w:pPr>
      <w:r>
        <w:t xml:space="preserve">Boucher, O., Denvil, S., Levavasseur, G., Cozic, A., Caubel, A., Foujols, M.-A., Meurdesoif, Y., and Gastineau, G., 2018b.</w:t>
      </w:r>
      <w:r>
        <w:t xml:space="preserve"> </w:t>
      </w:r>
      <w:hyperlink r:id="rId330">
        <w:r>
          <w:rPr>
            <w:rStyle w:val="Hyperlink"/>
          </w:rPr>
          <w:t xml:space="preserve">IPSL IPSL-CM6A-LR model output prepared for CMIP6 DAMIP</w:t>
        </w:r>
      </w:hyperlink>
      <w:r>
        <w:t xml:space="preserve">.</w:t>
      </w:r>
    </w:p>
    <w:bookmarkEnd w:id="331"/>
    <w:bookmarkStart w:id="333" w:name="ref-cai2011"/>
    <w:p>
      <w:pPr>
        <w:pStyle w:val="Bibliography"/>
      </w:pPr>
      <w:r>
        <w:t xml:space="preserve">Cai, W., Rensch, P. van, Cowan, T., and Hendon, H.H., 2011.</w:t>
      </w:r>
      <w:r>
        <w:t xml:space="preserve"> </w:t>
      </w:r>
      <w:hyperlink r:id="rId332">
        <w:r>
          <w:rPr>
            <w:rStyle w:val="Hyperlink"/>
          </w:rPr>
          <w:t xml:space="preserve">Teleconnection</w:t>
        </w:r>
        <w:r>
          <w:rPr>
            <w:rStyle w:val="Hyperlink"/>
          </w:rPr>
          <w:t xml:space="preserve"> </w:t>
        </w:r>
        <w:r>
          <w:rPr>
            <w:rStyle w:val="Hyperlink"/>
          </w:rPr>
          <w:t xml:space="preserve">Pathways</w:t>
        </w:r>
        <w:r>
          <w:rPr>
            <w:rStyle w:val="Hyperlink"/>
          </w:rPr>
          <w:t xml:space="preserve"> </w:t>
        </w:r>
        <w:r>
          <w:rPr>
            <w:rStyle w:val="Hyperlink"/>
          </w:rPr>
          <w:t xml:space="preserve">of</w:t>
        </w:r>
        <w:r>
          <w:rPr>
            <w:rStyle w:val="Hyperlink"/>
          </w:rPr>
          <w:t xml:space="preserve"> </w:t>
        </w:r>
        <w:r>
          <w:rPr>
            <w:rStyle w:val="Hyperlink"/>
          </w:rPr>
          <w:t xml:space="preserve">ENSO</w:t>
        </w:r>
        <w:r>
          <w:rPr>
            <w:rStyle w:val="Hyperlink"/>
          </w:rPr>
          <w:t xml:space="preserve"> </w:t>
        </w:r>
        <w:r>
          <w:rPr>
            <w:rStyle w:val="Hyperlink"/>
          </w:rPr>
          <w:t xml:space="preserve">and the</w:t>
        </w:r>
        <w:r>
          <w:rPr>
            <w:rStyle w:val="Hyperlink"/>
          </w:rPr>
          <w:t xml:space="preserve"> </w:t>
        </w:r>
        <w:r>
          <w:rPr>
            <w:rStyle w:val="Hyperlink"/>
          </w:rPr>
          <w:t xml:space="preserve">IOD</w:t>
        </w:r>
        <w:r>
          <w:rPr>
            <w:rStyle w:val="Hyperlink"/>
          </w:rPr>
          <w:t xml:space="preserve"> </w:t>
        </w:r>
        <w:r>
          <w:rPr>
            <w:rStyle w:val="Hyperlink"/>
          </w:rPr>
          <w:t xml:space="preserve">and the</w:t>
        </w:r>
        <w:r>
          <w:rPr>
            <w:rStyle w:val="Hyperlink"/>
          </w:rPr>
          <w:t xml:space="preserve"> </w:t>
        </w:r>
        <w:r>
          <w:rPr>
            <w:rStyle w:val="Hyperlink"/>
          </w:rPr>
          <w:t xml:space="preserve">Mechanisms</w:t>
        </w:r>
        <w:r>
          <w:rPr>
            <w:rStyle w:val="Hyperlink"/>
          </w:rPr>
          <w:t xml:space="preserve"> </w:t>
        </w:r>
        <w:r>
          <w:rPr>
            <w:rStyle w:val="Hyperlink"/>
          </w:rPr>
          <w:t xml:space="preserve">for</w:t>
        </w:r>
        <w:r>
          <w:rPr>
            <w:rStyle w:val="Hyperlink"/>
          </w:rPr>
          <w:t xml:space="preserve"> </w:t>
        </w:r>
        <w:r>
          <w:rPr>
            <w:rStyle w:val="Hyperlink"/>
          </w:rPr>
          <w:t xml:space="preserve">Impacts</w:t>
        </w:r>
        <w:r>
          <w:rPr>
            <w:rStyle w:val="Hyperlink"/>
          </w:rPr>
          <w:t xml:space="preserve"> </w:t>
        </w:r>
        <w:r>
          <w:rPr>
            <w:rStyle w:val="Hyperlink"/>
          </w:rPr>
          <w:t xml:space="preserve">on</w:t>
        </w:r>
        <w:r>
          <w:rPr>
            <w:rStyle w:val="Hyperlink"/>
          </w:rPr>
          <w:t xml:space="preserve"> </w:t>
        </w:r>
        <w:r>
          <w:rPr>
            <w:rStyle w:val="Hyperlink"/>
          </w:rPr>
          <w:t xml:space="preserve">Australian Rainfall</w:t>
        </w:r>
      </w:hyperlink>
      <w:r>
        <w:t xml:space="preserve">. Journal of Climate, 24, 15, 3910–3923.</w:t>
      </w:r>
    </w:p>
    <w:bookmarkEnd w:id="333"/>
    <w:bookmarkStart w:id="335" w:name="ref-cai2020a"/>
    <w:p>
      <w:pPr>
        <w:pStyle w:val="Bibliography"/>
      </w:pPr>
      <w:r>
        <w:t xml:space="preserve">Cai, W., McPhaden, M.J., Grimm, A.M., Rodrigues, R.R., Taschetto, A.S., Garreaud, R.D., Dewitte, B., Poveda, G., Ham, Y.-G., Santoso, A., and others, 2020.</w:t>
      </w:r>
      <w:r>
        <w:t xml:space="preserve"> </w:t>
      </w:r>
      <w:hyperlink r:id="rId334">
        <w:r>
          <w:rPr>
            <w:rStyle w:val="Hyperlink"/>
          </w:rPr>
          <w:t xml:space="preserve">Climate impacts of the</w:t>
        </w:r>
        <w:r>
          <w:rPr>
            <w:rStyle w:val="Hyperlink"/>
          </w:rPr>
          <w:t xml:space="preserve"> </w:t>
        </w:r>
        <w:r>
          <w:rPr>
            <w:rStyle w:val="Hyperlink"/>
          </w:rPr>
          <w:t xml:space="preserve">El Niño</w:t>
        </w:r>
        <w:r>
          <w:rPr>
            <w:rStyle w:val="Hyperlink"/>
          </w:rPr>
          <w:t xml:space="preserve"> </w:t>
        </w:r>
        <w:r>
          <w:rPr>
            <w:rStyle w:val="Hyperlink"/>
          </w:rPr>
          <w:t xml:space="preserve">on</w:t>
        </w:r>
        <w:r>
          <w:rPr>
            <w:rStyle w:val="Hyperlink"/>
          </w:rPr>
          <w:t xml:space="preserve"> </w:t>
        </w:r>
        <w:r>
          <w:rPr>
            <w:rStyle w:val="Hyperlink"/>
          </w:rPr>
          <w:t xml:space="preserve">South America</w:t>
        </w:r>
      </w:hyperlink>
      <w:r>
        <w:t xml:space="preserve">. Nature Reviews Earth &amp; Environment, 1, 4, 215–231.</w:t>
      </w:r>
    </w:p>
    <w:bookmarkEnd w:id="335"/>
    <w:bookmarkStart w:id="336" w:name="ref-campitelli2020"/>
    <w:p>
      <w:pPr>
        <w:pStyle w:val="Bibliography"/>
      </w:pPr>
      <w:r>
        <w:t xml:space="preserve">Campitelli, E., 2020, April.</w:t>
      </w:r>
      <w:r>
        <w:t xml:space="preserve"> </w:t>
      </w:r>
      <w:r>
        <w:t xml:space="preserve">metR</w:t>
      </w:r>
      <w:r>
        <w:t xml:space="preserve">:</w:t>
      </w:r>
      <w:r>
        <w:t xml:space="preserve"> </w:t>
      </w:r>
      <w:r>
        <w:t xml:space="preserve">Tools</w:t>
      </w:r>
      <w:r>
        <w:t xml:space="preserve"> </w:t>
      </w:r>
      <w:r>
        <w:t xml:space="preserve">for</w:t>
      </w:r>
      <w:r>
        <w:t xml:space="preserve"> </w:t>
      </w:r>
      <w:r>
        <w:t xml:space="preserve">Easier Analysis</w:t>
      </w:r>
      <w:r>
        <w:t xml:space="preserve"> </w:t>
      </w:r>
      <w:r>
        <w:t xml:space="preserve">of</w:t>
      </w:r>
      <w:r>
        <w:t xml:space="preserve"> </w:t>
      </w:r>
      <w:r>
        <w:t xml:space="preserve">Meteorological Fields</w:t>
      </w:r>
      <w:r>
        <w:t xml:space="preserve">.</w:t>
      </w:r>
    </w:p>
    <w:bookmarkEnd w:id="336"/>
    <w:bookmarkStart w:id="338" w:name="ref-rcmip6"/>
    <w:p>
      <w:pPr>
        <w:pStyle w:val="Bibliography"/>
      </w:pPr>
      <w:r>
        <w:t xml:space="preserve">———, 2023, November.</w:t>
      </w:r>
      <w:r>
        <w:t xml:space="preserve"> </w:t>
      </w:r>
      <w:hyperlink r:id="rId337">
        <w:r>
          <w:rPr>
            <w:rStyle w:val="Hyperlink"/>
          </w:rPr>
          <w:t xml:space="preserve">Rcmip6</w:t>
        </w:r>
      </w:hyperlink>
      <w:r>
        <w:t xml:space="preserve">.</w:t>
      </w:r>
    </w:p>
    <w:bookmarkEnd w:id="338"/>
    <w:bookmarkStart w:id="339" w:name="ref-campitelli"/>
    <w:p>
      <w:pPr>
        <w:pStyle w:val="Bibliography"/>
      </w:pPr>
      <w:r>
        <w:t xml:space="preserve">———, n.d.</w:t>
      </w:r>
      <w:r>
        <w:t xml:space="preserve"> </w:t>
      </w:r>
      <w:r>
        <w:t xml:space="preserve">Estudio de los mecanismos físicos asociados con el patrón de onda 3 de la circulación atmosférica del Hemisferio Sur</w:t>
      </w:r>
      <w:r>
        <w:t xml:space="preserve">, 106.</w:t>
      </w:r>
    </w:p>
    <w:bookmarkEnd w:id="339"/>
    <w:bookmarkStart w:id="341" w:name="ref-campitelli2022"/>
    <w:p>
      <w:pPr>
        <w:pStyle w:val="Bibliography"/>
      </w:pPr>
      <w:r>
        <w:t xml:space="preserve">Campitelli, E., Díaz, L.B., and Vera, C., 2022.</w:t>
      </w:r>
      <w:r>
        <w:t xml:space="preserve"> </w:t>
      </w:r>
      <w:hyperlink r:id="rId340">
        <w:r>
          <w:rPr>
            <w:rStyle w:val="Hyperlink"/>
          </w:rPr>
          <w:t xml:space="preserve">Assessment of zonally symmetric and asymmetric components of the</w:t>
        </w:r>
        <w:r>
          <w:rPr>
            <w:rStyle w:val="Hyperlink"/>
          </w:rPr>
          <w:t xml:space="preserve"> </w:t>
        </w:r>
        <w:r>
          <w:rPr>
            <w:rStyle w:val="Hyperlink"/>
          </w:rPr>
          <w:t xml:space="preserve">Southern Annular Mode</w:t>
        </w:r>
        <w:r>
          <w:rPr>
            <w:rStyle w:val="Hyperlink"/>
          </w:rPr>
          <w:t xml:space="preserve"> </w:t>
        </w:r>
        <w:r>
          <w:rPr>
            <w:rStyle w:val="Hyperlink"/>
          </w:rPr>
          <w:t xml:space="preserve">using a novel approach</w:t>
        </w:r>
      </w:hyperlink>
      <w:r>
        <w:t xml:space="preserve">. Climate Dynamics, 58, 1, 161–178.</w:t>
      </w:r>
    </w:p>
    <w:bookmarkEnd w:id="341"/>
    <w:bookmarkStart w:id="343" w:name="ref-CMIP6.CMIP.NUIST.NESM3"/>
    <w:p>
      <w:pPr>
        <w:pStyle w:val="Bibliography"/>
      </w:pPr>
      <w:r>
        <w:t xml:space="preserve">Cao, J., and Wang, B., 2019.</w:t>
      </w:r>
      <w:r>
        <w:t xml:space="preserve"> </w:t>
      </w:r>
      <w:hyperlink r:id="rId342">
        <w:r>
          <w:rPr>
            <w:rStyle w:val="Hyperlink"/>
          </w:rPr>
          <w:t xml:space="preserve">NUIST NESMv3 model output prepared for CMIP6 CMIP</w:t>
        </w:r>
      </w:hyperlink>
      <w:r>
        <w:t xml:space="preserve">.</w:t>
      </w:r>
    </w:p>
    <w:bookmarkEnd w:id="343"/>
    <w:bookmarkStart w:id="345" w:name="ref-cazes-boezio2003"/>
    <w:p>
      <w:pPr>
        <w:pStyle w:val="Bibliography"/>
      </w:pPr>
      <w:r>
        <w:t xml:space="preserve">Cazes-Boezio, G., Robertson, A.W., and Mechoso, C.R., 2003.</w:t>
      </w:r>
      <w:r>
        <w:t xml:space="preserve"> </w:t>
      </w:r>
      <w:hyperlink r:id="rId344">
        <w:r>
          <w:rPr>
            <w:rStyle w:val="Hyperlink"/>
          </w:rPr>
          <w:t xml:space="preserve">Seasonal</w:t>
        </w:r>
        <w:r>
          <w:rPr>
            <w:rStyle w:val="Hyperlink"/>
          </w:rPr>
          <w:t xml:space="preserve"> </w:t>
        </w:r>
        <w:r>
          <w:rPr>
            <w:rStyle w:val="Hyperlink"/>
          </w:rPr>
          <w:t xml:space="preserve">Dependence</w:t>
        </w:r>
        <w:r>
          <w:rPr>
            <w:rStyle w:val="Hyperlink"/>
          </w:rPr>
          <w:t xml:space="preserve"> </w:t>
        </w:r>
        <w:r>
          <w:rPr>
            <w:rStyle w:val="Hyperlink"/>
          </w:rPr>
          <w:t xml:space="preserve">of</w:t>
        </w:r>
        <w:r>
          <w:rPr>
            <w:rStyle w:val="Hyperlink"/>
          </w:rPr>
          <w:t xml:space="preserve"> </w:t>
        </w:r>
        <w:r>
          <w:rPr>
            <w:rStyle w:val="Hyperlink"/>
          </w:rPr>
          <w:t xml:space="preserve">ENSO Teleconnections</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Relationships</w:t>
        </w:r>
        <w:r>
          <w:rPr>
            <w:rStyle w:val="Hyperlink"/>
          </w:rPr>
          <w:t xml:space="preserve"> </w:t>
        </w:r>
        <w:r>
          <w:rPr>
            <w:rStyle w:val="Hyperlink"/>
          </w:rPr>
          <w:t xml:space="preserve">with</w:t>
        </w:r>
        <w:r>
          <w:rPr>
            <w:rStyle w:val="Hyperlink"/>
          </w:rPr>
          <w:t xml:space="preserve"> </w:t>
        </w:r>
        <w:r>
          <w:rPr>
            <w:rStyle w:val="Hyperlink"/>
          </w:rPr>
          <w:t xml:space="preserve">Precipitation</w:t>
        </w:r>
        <w:r>
          <w:rPr>
            <w:rStyle w:val="Hyperlink"/>
          </w:rPr>
          <w:t xml:space="preserve"> </w:t>
        </w:r>
        <w:r>
          <w:rPr>
            <w:rStyle w:val="Hyperlink"/>
          </w:rPr>
          <w:t xml:space="preserve">in</w:t>
        </w:r>
        <w:r>
          <w:rPr>
            <w:rStyle w:val="Hyperlink"/>
          </w:rPr>
          <w:t xml:space="preserve"> </w:t>
        </w:r>
        <w:r>
          <w:rPr>
            <w:rStyle w:val="Hyperlink"/>
          </w:rPr>
          <w:t xml:space="preserve">Uruguay</w:t>
        </w:r>
      </w:hyperlink>
      <w:r>
        <w:t xml:space="preserve">. Journal of Climate, 16, 8, 1159–1176.</w:t>
      </w:r>
    </w:p>
    <w:bookmarkEnd w:id="345"/>
    <w:bookmarkStart w:id="347" w:name="ref-chung1999"/>
    <w:p>
      <w:pPr>
        <w:pStyle w:val="Bibliography"/>
      </w:pPr>
      <w:r>
        <w:t xml:space="preserve">Chung, C., and Nigam, S., 1999.</w:t>
      </w:r>
      <w:r>
        <w:t xml:space="preserve"> </w:t>
      </w:r>
      <w:hyperlink r:id="rId346">
        <w:r>
          <w:rPr>
            <w:rStyle w:val="Hyperlink"/>
          </w:rPr>
          <w:t xml:space="preserve">Weighting of geophysical data in</w:t>
        </w:r>
        <w:r>
          <w:rPr>
            <w:rStyle w:val="Hyperlink"/>
          </w:rPr>
          <w:t xml:space="preserve"> </w:t>
        </w:r>
        <w:r>
          <w:rPr>
            <w:rStyle w:val="Hyperlink"/>
          </w:rPr>
          <w:t xml:space="preserve">Principal Component Analysis</w:t>
        </w:r>
      </w:hyperlink>
      <w:r>
        <w:t xml:space="preserve">. Journal of Geophysical Research: Atmospheres, 104, D14, 16925–16928.</w:t>
      </w:r>
    </w:p>
    <w:bookmarkEnd w:id="347"/>
    <w:bookmarkStart w:id="349" w:name="ref-clem2013"/>
    <w:p>
      <w:pPr>
        <w:pStyle w:val="Bibliography"/>
      </w:pPr>
      <w:r>
        <w:t xml:space="preserve">Clem, K.R., and Fogt, R.L., 2013.</w:t>
      </w:r>
      <w:r>
        <w:t xml:space="preserve"> </w:t>
      </w:r>
      <w:hyperlink r:id="rId348">
        <w:r>
          <w:rPr>
            <w:rStyle w:val="Hyperlink"/>
          </w:rPr>
          <w:t xml:space="preserve">Varying roles of</w:t>
        </w:r>
        <w:r>
          <w:rPr>
            <w:rStyle w:val="Hyperlink"/>
          </w:rPr>
          <w:t xml:space="preserve"> </w:t>
        </w:r>
        <w:r>
          <w:rPr>
            <w:rStyle w:val="Hyperlink"/>
          </w:rPr>
          <w:t xml:space="preserve">ENSO</w:t>
        </w:r>
        <w:r>
          <w:rPr>
            <w:rStyle w:val="Hyperlink"/>
          </w:rPr>
          <w:t xml:space="preserve"> </w:t>
        </w:r>
        <w:r>
          <w:rPr>
            <w:rStyle w:val="Hyperlink"/>
          </w:rPr>
          <w:t xml:space="preserve">and</w:t>
        </w:r>
        <w:r>
          <w:rPr>
            <w:rStyle w:val="Hyperlink"/>
          </w:rPr>
          <w:t xml:space="preserve"> </w:t>
        </w:r>
        <w:r>
          <w:rPr>
            <w:rStyle w:val="Hyperlink"/>
          </w:rPr>
          <w:t xml:space="preserve">SAM</w:t>
        </w:r>
        <w:r>
          <w:rPr>
            <w:rStyle w:val="Hyperlink"/>
          </w:rPr>
          <w:t xml:space="preserve"> </w:t>
        </w:r>
        <w:r>
          <w:rPr>
            <w:rStyle w:val="Hyperlink"/>
          </w:rPr>
          <w:t xml:space="preserve">on the</w:t>
        </w:r>
        <w:r>
          <w:rPr>
            <w:rStyle w:val="Hyperlink"/>
          </w:rPr>
          <w:t xml:space="preserve"> </w:t>
        </w:r>
        <w:r>
          <w:rPr>
            <w:rStyle w:val="Hyperlink"/>
          </w:rPr>
          <w:t xml:space="preserve">Antarctic Peninsula</w:t>
        </w:r>
        <w:r>
          <w:rPr>
            <w:rStyle w:val="Hyperlink"/>
          </w:rPr>
          <w:t xml:space="preserve"> </w:t>
        </w:r>
        <w:r>
          <w:rPr>
            <w:rStyle w:val="Hyperlink"/>
          </w:rPr>
          <w:t xml:space="preserve">climate in austral spring</w:t>
        </w:r>
      </w:hyperlink>
      <w:r>
        <w:t xml:space="preserve">. Journal of Geophysical Research: Atmospheres, 118, 20, 11, 481–11, 492.</w:t>
      </w:r>
    </w:p>
    <w:bookmarkEnd w:id="349"/>
    <w:bookmarkStart w:id="351" w:name="ref-CMIP6.CMIP.NCAR.CESM2"/>
    <w:p>
      <w:pPr>
        <w:pStyle w:val="Bibliography"/>
      </w:pPr>
      <w:r>
        <w:t xml:space="preserve">Danabasoglu, G., 2019a.</w:t>
      </w:r>
      <w:r>
        <w:t xml:space="preserve"> </w:t>
      </w:r>
      <w:hyperlink r:id="rId350">
        <w:r>
          <w:rPr>
            <w:rStyle w:val="Hyperlink"/>
          </w:rPr>
          <w:t xml:space="preserve">NCAR CESM2 model output prepared for CMIP6 CMIP</w:t>
        </w:r>
      </w:hyperlink>
      <w:r>
        <w:t xml:space="preserve">.</w:t>
      </w:r>
    </w:p>
    <w:bookmarkEnd w:id="351"/>
    <w:bookmarkStart w:id="353" w:name="ref-CMIP6.DAMIP.NCAR.CESM2"/>
    <w:p>
      <w:pPr>
        <w:pStyle w:val="Bibliography"/>
      </w:pPr>
      <w:r>
        <w:t xml:space="preserve">———, 2019b.</w:t>
      </w:r>
      <w:r>
        <w:t xml:space="preserve"> </w:t>
      </w:r>
      <w:hyperlink r:id="rId352">
        <w:r>
          <w:rPr>
            <w:rStyle w:val="Hyperlink"/>
          </w:rPr>
          <w:t xml:space="preserve">NCAR CESM2 model output prepared for CMIP6 DAMIP</w:t>
        </w:r>
      </w:hyperlink>
      <w:r>
        <w:t xml:space="preserve">.</w:t>
      </w:r>
    </w:p>
    <w:bookmarkEnd w:id="353"/>
    <w:bookmarkStart w:id="355" w:name="ref-CMIP6.CMIP.CSIRO-ARCCSS.ACCESS-CM2"/>
    <w:p>
      <w:pPr>
        <w:pStyle w:val="Bibliography"/>
      </w:pPr>
      <w:r>
        <w:t xml:space="preserve">Dix, M., Bi, D., Dobrohotoff, P., Fiedler, R., Harman, I., Law, R., Mackallah, C., Marsland, S., O’Farrell, S., Rashid, H., and others, 2019.</w:t>
      </w:r>
      <w:r>
        <w:t xml:space="preserve"> </w:t>
      </w:r>
      <w:hyperlink r:id="rId354">
        <w:r>
          <w:rPr>
            <w:rStyle w:val="Hyperlink"/>
          </w:rPr>
          <w:t xml:space="preserve">CSIRO-ARCCSS ACCESS-CM2 model output prepared for CMIP6 CMIP</w:t>
        </w:r>
      </w:hyperlink>
      <w:r>
        <w:t xml:space="preserve">.</w:t>
      </w:r>
    </w:p>
    <w:bookmarkEnd w:id="355"/>
    <w:bookmarkStart w:id="357" w:name="ref-CMIP6.DAMIP.CSIRO-ARCCSS.ACCESS-CM2"/>
    <w:p>
      <w:pPr>
        <w:pStyle w:val="Bibliography"/>
      </w:pPr>
      <w:r>
        <w:t xml:space="preserve">Dix, M., Mackallah, C., Bi, D., Bodman, R., Marsland, S., Rashid, H., Woodhouse, M., and Druken, K., 2020.</w:t>
      </w:r>
      <w:r>
        <w:t xml:space="preserve"> </w:t>
      </w:r>
      <w:hyperlink r:id="rId356">
        <w:r>
          <w:rPr>
            <w:rStyle w:val="Hyperlink"/>
          </w:rPr>
          <w:t xml:space="preserve">CSIRO-ARCCSS ACCESS-CM2 model output prepared for CMIP6 DAMIP</w:t>
        </w:r>
      </w:hyperlink>
      <w:r>
        <w:t xml:space="preserve">.</w:t>
      </w:r>
    </w:p>
    <w:bookmarkEnd w:id="357"/>
    <w:bookmarkStart w:id="358" w:name="ref-dowle2020"/>
    <w:p>
      <w:pPr>
        <w:pStyle w:val="Bibliography"/>
      </w:pPr>
      <w:r>
        <w:t xml:space="preserve">Dowle, M., and Srinivasan, A., 2020, July. Data.table:</w:t>
      </w:r>
      <w:r>
        <w:t xml:space="preserve"> </w:t>
      </w:r>
      <w:r>
        <w:t xml:space="preserve">Extension</w:t>
      </w:r>
      <w:r>
        <w:t xml:space="preserve"> </w:t>
      </w:r>
      <w:r>
        <w:t xml:space="preserve">of ’data.frame’.</w:t>
      </w:r>
    </w:p>
    <w:bookmarkEnd w:id="358"/>
    <w:bookmarkStart w:id="360" w:name="ref-CMIP6.DAMIP.E3SM-Project.E3SM-1-0"/>
    <w:p>
      <w:pPr>
        <w:pStyle w:val="Bibliography"/>
      </w:pPr>
      <w:hyperlink r:id="rId359">
        <w:r>
          <w:rPr>
            <w:rStyle w:val="Hyperlink"/>
          </w:rPr>
          <w:t xml:space="preserve">E3SM-project E3SM1.0 model output prepared for CMIP6 DAMIP</w:t>
        </w:r>
      </w:hyperlink>
      <w:r>
        <w:t xml:space="preserve">, 2022.</w:t>
      </w:r>
    </w:p>
    <w:bookmarkEnd w:id="360"/>
    <w:bookmarkStart w:id="362" w:name="ref-fan2007"/>
    <w:p>
      <w:pPr>
        <w:pStyle w:val="Bibliography"/>
      </w:pPr>
      <w:r>
        <w:t xml:space="preserve">Fan, K., 2007.</w:t>
      </w:r>
      <w:r>
        <w:t xml:space="preserve"> </w:t>
      </w:r>
      <w:hyperlink r:id="rId361">
        <w:r>
          <w:rPr>
            <w:rStyle w:val="Hyperlink"/>
          </w:rPr>
          <w:t xml:space="preserve">Zonal asymmetry of the</w:t>
        </w:r>
        <w:r>
          <w:rPr>
            <w:rStyle w:val="Hyperlink"/>
          </w:rPr>
          <w:t xml:space="preserve"> </w:t>
        </w:r>
        <w:r>
          <w:rPr>
            <w:rStyle w:val="Hyperlink"/>
          </w:rPr>
          <w:t xml:space="preserve">Antarctic Oscillation</w:t>
        </w:r>
      </w:hyperlink>
      <w:r>
        <w:t xml:space="preserve">. Geophysical Research Letters, 34, 2.</w:t>
      </w:r>
    </w:p>
    <w:bookmarkEnd w:id="362"/>
    <w:bookmarkStart w:id="364" w:name="ref-fogt2020"/>
    <w:p>
      <w:pPr>
        <w:pStyle w:val="Bibliography"/>
      </w:pPr>
      <w:r>
        <w:t xml:space="preserve">Fogt, R.L., and Marshall, G.J., 2020.</w:t>
      </w:r>
      <w:r>
        <w:t xml:space="preserve"> </w:t>
      </w:r>
      <w:hyperlink r:id="rId363">
        <w:r>
          <w:rPr>
            <w:rStyle w:val="Hyperlink"/>
          </w:rPr>
          <w:t xml:space="preserve">The</w:t>
        </w:r>
        <w:r>
          <w:rPr>
            <w:rStyle w:val="Hyperlink"/>
          </w:rPr>
          <w:t xml:space="preserve"> </w:t>
        </w:r>
        <w:r>
          <w:rPr>
            <w:rStyle w:val="Hyperlink"/>
          </w:rPr>
          <w:t xml:space="preserve">Southern Annular Mode</w:t>
        </w:r>
        <w:r>
          <w:rPr>
            <w:rStyle w:val="Hyperlink"/>
          </w:rPr>
          <w:t xml:space="preserve">:</w:t>
        </w:r>
        <w:r>
          <w:rPr>
            <w:rStyle w:val="Hyperlink"/>
          </w:rPr>
          <w:t xml:space="preserve"> </w:t>
        </w:r>
        <w:r>
          <w:rPr>
            <w:rStyle w:val="Hyperlink"/>
          </w:rPr>
          <w:t xml:space="preserve">Variability</w:t>
        </w:r>
        <w:r>
          <w:rPr>
            <w:rStyle w:val="Hyperlink"/>
          </w:rPr>
          <w:t xml:space="preserve">, trends, and climate impacts across the</w:t>
        </w:r>
        <w:r>
          <w:rPr>
            <w:rStyle w:val="Hyperlink"/>
          </w:rPr>
          <w:t xml:space="preserve"> </w:t>
        </w:r>
        <w:r>
          <w:rPr>
            <w:rStyle w:val="Hyperlink"/>
          </w:rPr>
          <w:t xml:space="preserve">Southern Hemisphere</w:t>
        </w:r>
      </w:hyperlink>
      <w:r>
        <w:t xml:space="preserve">. WIREs Climate Change, 11, 4, e652.</w:t>
      </w:r>
    </w:p>
    <w:bookmarkEnd w:id="364"/>
    <w:bookmarkStart w:id="366" w:name="ref-fogt2011a"/>
    <w:p>
      <w:pPr>
        <w:pStyle w:val="Bibliography"/>
      </w:pPr>
      <w:r>
        <w:t xml:space="preserve">Fogt, R.L., Bromwich, D.H., and Hines, K.M., 2011.</w:t>
      </w:r>
      <w:r>
        <w:t xml:space="preserve"> </w:t>
      </w:r>
      <w:hyperlink r:id="rId365">
        <w:r>
          <w:rPr>
            <w:rStyle w:val="Hyperlink"/>
          </w:rPr>
          <w:t xml:space="preserve">Understanding the</w:t>
        </w:r>
        <w:r>
          <w:rPr>
            <w:rStyle w:val="Hyperlink"/>
          </w:rPr>
          <w:t xml:space="preserve"> </w:t>
        </w:r>
        <w:r>
          <w:rPr>
            <w:rStyle w:val="Hyperlink"/>
          </w:rPr>
          <w:t xml:space="preserve">SAM</w:t>
        </w:r>
        <w:r>
          <w:rPr>
            <w:rStyle w:val="Hyperlink"/>
          </w:rPr>
          <w:t xml:space="preserve"> </w:t>
        </w:r>
        <w:r>
          <w:rPr>
            <w:rStyle w:val="Hyperlink"/>
          </w:rPr>
          <w:t xml:space="preserve">influence on the</w:t>
        </w:r>
        <w:r>
          <w:rPr>
            <w:rStyle w:val="Hyperlink"/>
          </w:rPr>
          <w:t xml:space="preserve"> </w:t>
        </w:r>
        <w:r>
          <w:rPr>
            <w:rStyle w:val="Hyperlink"/>
          </w:rPr>
          <w:t xml:space="preserve">South Pacific ENSO</w:t>
        </w:r>
        <w:r>
          <w:rPr>
            <w:rStyle w:val="Hyperlink"/>
          </w:rPr>
          <w:t xml:space="preserve"> </w:t>
        </w:r>
        <w:r>
          <w:rPr>
            <w:rStyle w:val="Hyperlink"/>
          </w:rPr>
          <w:t xml:space="preserve">teleconnection</w:t>
        </w:r>
      </w:hyperlink>
      <w:r>
        <w:t xml:space="preserve">. Climate Dynamics, 36, 7, 1555–1576.</w:t>
      </w:r>
    </w:p>
    <w:bookmarkEnd w:id="366"/>
    <w:bookmarkStart w:id="368" w:name="ref-fogt2012"/>
    <w:p>
      <w:pPr>
        <w:pStyle w:val="Bibliography"/>
      </w:pPr>
      <w:r>
        <w:t xml:space="preserve">Fogt, R.L., Jones, J.M., and Renwick, J., 2012.</w:t>
      </w:r>
      <w:r>
        <w:t xml:space="preserve"> </w:t>
      </w:r>
      <w:hyperlink r:id="rId367">
        <w:r>
          <w:rPr>
            <w:rStyle w:val="Hyperlink"/>
          </w:rPr>
          <w:t xml:space="preserve">Seasonal</w:t>
        </w:r>
        <w:r>
          <w:rPr>
            <w:rStyle w:val="Hyperlink"/>
          </w:rPr>
          <w:t xml:space="preserve"> </w:t>
        </w:r>
        <w:r>
          <w:rPr>
            <w:rStyle w:val="Hyperlink"/>
          </w:rPr>
          <w:t xml:space="preserve">Zonal Asymmetries</w:t>
        </w:r>
        <w:r>
          <w:rPr>
            <w:rStyle w:val="Hyperlink"/>
          </w:rPr>
          <w:t xml:space="preserve"> </w:t>
        </w:r>
        <w:r>
          <w:rPr>
            <w:rStyle w:val="Hyperlink"/>
          </w:rPr>
          <w:t xml:space="preserve">in the</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Their Impact</w:t>
        </w:r>
        <w:r>
          <w:rPr>
            <w:rStyle w:val="Hyperlink"/>
          </w:rPr>
          <w:t xml:space="preserve"> </w:t>
        </w:r>
        <w:r>
          <w:rPr>
            <w:rStyle w:val="Hyperlink"/>
          </w:rPr>
          <w:t xml:space="preserve">on</w:t>
        </w:r>
        <w:r>
          <w:rPr>
            <w:rStyle w:val="Hyperlink"/>
          </w:rPr>
          <w:t xml:space="preserve"> </w:t>
        </w:r>
        <w:r>
          <w:rPr>
            <w:rStyle w:val="Hyperlink"/>
          </w:rPr>
          <w:t xml:space="preserve">Regional Temperature Anomalies</w:t>
        </w:r>
      </w:hyperlink>
      <w:r>
        <w:t xml:space="preserve">. Journal of Climate, 25, 18, 6253–6270.</w:t>
      </w:r>
    </w:p>
    <w:bookmarkEnd w:id="368"/>
    <w:bookmarkStart w:id="370" w:name="ref-garreaud2007"/>
    <w:p>
      <w:pPr>
        <w:pStyle w:val="Bibliography"/>
      </w:pPr>
      <w:r>
        <w:t xml:space="preserve">Garreaud, R., 2007.</w:t>
      </w:r>
      <w:r>
        <w:t xml:space="preserve"> </w:t>
      </w:r>
      <w:hyperlink r:id="rId369">
        <w:r>
          <w:rPr>
            <w:rStyle w:val="Hyperlink"/>
          </w:rPr>
          <w:t xml:space="preserve">Precipitation and</w:t>
        </w:r>
        <w:r>
          <w:rPr>
            <w:rStyle w:val="Hyperlink"/>
          </w:rPr>
          <w:t xml:space="preserve"> </w:t>
        </w:r>
        <w:r>
          <w:rPr>
            <w:rStyle w:val="Hyperlink"/>
          </w:rPr>
          <w:t xml:space="preserve">Circulation Covariability</w:t>
        </w:r>
        <w:r>
          <w:rPr>
            <w:rStyle w:val="Hyperlink"/>
          </w:rPr>
          <w:t xml:space="preserve"> </w:t>
        </w:r>
        <w:r>
          <w:rPr>
            <w:rStyle w:val="Hyperlink"/>
          </w:rPr>
          <w:t xml:space="preserve">in the</w:t>
        </w:r>
        <w:r>
          <w:rPr>
            <w:rStyle w:val="Hyperlink"/>
          </w:rPr>
          <w:t xml:space="preserve"> </w:t>
        </w:r>
        <w:r>
          <w:rPr>
            <w:rStyle w:val="Hyperlink"/>
          </w:rPr>
          <w:t xml:space="preserve">Extratropics</w:t>
        </w:r>
      </w:hyperlink>
      <w:r>
        <w:t xml:space="preserve">. Journal of Climate, 20, 18, 4789–4797.</w:t>
      </w:r>
    </w:p>
    <w:bookmarkEnd w:id="370"/>
    <w:bookmarkStart w:id="372" w:name="ref-gelbrecht2018"/>
    <w:p>
      <w:pPr>
        <w:pStyle w:val="Bibliography"/>
      </w:pPr>
      <w:r>
        <w:t xml:space="preserve">Gelbrecht, M., Boers, N., and Kurths, J., 2018.</w:t>
      </w:r>
      <w:r>
        <w:t xml:space="preserve"> </w:t>
      </w:r>
      <w:hyperlink r:id="rId371">
        <w:r>
          <w:rPr>
            <w:rStyle w:val="Hyperlink"/>
          </w:rPr>
          <w:t xml:space="preserve">Phase coherence between precipitation in</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Rossby</w:t>
        </w:r>
        <w:r>
          <w:rPr>
            <w:rStyle w:val="Hyperlink"/>
          </w:rPr>
          <w:t xml:space="preserve"> </w:t>
        </w:r>
        <w:r>
          <w:rPr>
            <w:rStyle w:val="Hyperlink"/>
          </w:rPr>
          <w:t xml:space="preserve">waves</w:t>
        </w:r>
      </w:hyperlink>
      <w:r>
        <w:t xml:space="preserve">. Science Advances, 4, 12, eaau3191.</w:t>
      </w:r>
    </w:p>
    <w:bookmarkEnd w:id="372"/>
    <w:bookmarkStart w:id="374" w:name="ref-gillett2005"/>
    <w:p>
      <w:pPr>
        <w:pStyle w:val="Bibliography"/>
      </w:pPr>
      <w:r>
        <w:t xml:space="preserve">Gillett, N.P., Allan, R.J., and Ansell, T.J., 2005.</w:t>
      </w:r>
      <w:r>
        <w:t xml:space="preserve"> </w:t>
      </w:r>
      <w:hyperlink r:id="rId373">
        <w:r>
          <w:rPr>
            <w:rStyle w:val="Hyperlink"/>
          </w:rPr>
          <w:t xml:space="preserve">Detection of external influence on sea level pressure with a multi-model ensemble</w:t>
        </w:r>
      </w:hyperlink>
      <w:r>
        <w:t xml:space="preserve">. Geophysical Research Letters, 32, 19.</w:t>
      </w:r>
    </w:p>
    <w:bookmarkEnd w:id="374"/>
    <w:bookmarkStart w:id="376" w:name="ref-gillett2006"/>
    <w:p>
      <w:pPr>
        <w:pStyle w:val="Bibliography"/>
      </w:pPr>
      <w:r>
        <w:t xml:space="preserve">Gillett, N.P., Kell, T.D., and Jones, P.D., 2006.</w:t>
      </w:r>
      <w:r>
        <w:t xml:space="preserve"> </w:t>
      </w:r>
      <w:hyperlink r:id="rId375">
        <w:r>
          <w:rPr>
            <w:rStyle w:val="Hyperlink"/>
          </w:rPr>
          <w:t xml:space="preserve">Regional climate impacts of the</w:t>
        </w:r>
        <w:r>
          <w:rPr>
            <w:rStyle w:val="Hyperlink"/>
          </w:rPr>
          <w:t xml:space="preserve"> </w:t>
        </w:r>
        <w:r>
          <w:rPr>
            <w:rStyle w:val="Hyperlink"/>
          </w:rPr>
          <w:t xml:space="preserve">Southern Annular Mode</w:t>
        </w:r>
      </w:hyperlink>
      <w:r>
        <w:t xml:space="preserve">. Geophysical Research Letters, 33, 23.</w:t>
      </w:r>
    </w:p>
    <w:bookmarkEnd w:id="376"/>
    <w:bookmarkStart w:id="378" w:name="ref-gillett2013"/>
    <w:p>
      <w:pPr>
        <w:pStyle w:val="Bibliography"/>
      </w:pPr>
      <w:r>
        <w:t xml:space="preserve">Gillett, N.P., Fyfe, J.C., and Parker, D.E., 2013.</w:t>
      </w:r>
      <w:r>
        <w:t xml:space="preserve"> </w:t>
      </w:r>
      <w:hyperlink r:id="rId377">
        <w:r>
          <w:rPr>
            <w:rStyle w:val="Hyperlink"/>
          </w:rPr>
          <w:t xml:space="preserve">Attribution of observed sea level pressure trends to greenhouse gas, aerosol, and ozone changes</w:t>
        </w:r>
      </w:hyperlink>
      <w:r>
        <w:t xml:space="preserve">. Geophysical Research Letters, 40, 10, 2302–2306.</w:t>
      </w:r>
    </w:p>
    <w:bookmarkEnd w:id="378"/>
    <w:bookmarkStart w:id="380" w:name="ref-gong1999"/>
    <w:p>
      <w:pPr>
        <w:pStyle w:val="Bibliography"/>
      </w:pPr>
      <w:r>
        <w:t xml:space="preserve">Gong, D., and Wang, S., 1999.</w:t>
      </w:r>
      <w:r>
        <w:t xml:space="preserve"> </w:t>
      </w:r>
      <w:hyperlink r:id="rId379">
        <w:r>
          <w:rPr>
            <w:rStyle w:val="Hyperlink"/>
          </w:rPr>
          <w:t xml:space="preserve">Definition of</w:t>
        </w:r>
        <w:r>
          <w:rPr>
            <w:rStyle w:val="Hyperlink"/>
          </w:rPr>
          <w:t xml:space="preserve"> </w:t>
        </w:r>
        <w:r>
          <w:rPr>
            <w:rStyle w:val="Hyperlink"/>
          </w:rPr>
          <w:t xml:space="preserve">Antarctic Oscillation</w:t>
        </w:r>
        <w:r>
          <w:rPr>
            <w:rStyle w:val="Hyperlink"/>
          </w:rPr>
          <w:t xml:space="preserve"> </w:t>
        </w:r>
        <w:r>
          <w:rPr>
            <w:rStyle w:val="Hyperlink"/>
          </w:rPr>
          <w:t xml:space="preserve">index</w:t>
        </w:r>
      </w:hyperlink>
      <w:r>
        <w:t xml:space="preserve">. Geophysical Research Letters, 26, 4, 459–462.</w:t>
      </w:r>
    </w:p>
    <w:bookmarkEnd w:id="380"/>
    <w:bookmarkStart w:id="382" w:name="ref-goyal2021a"/>
    <w:p>
      <w:pPr>
        <w:pStyle w:val="Bibliography"/>
      </w:pPr>
      <w:r>
        <w:t xml:space="preserve">Goyal, R., Jucker, M., Sen Gupta, A., Hendon, H.H., and England, M.H., 2021.</w:t>
      </w:r>
      <w:r>
        <w:t xml:space="preserve"> </w:t>
      </w:r>
      <w:hyperlink r:id="rId381">
        <w:r>
          <w:rPr>
            <w:rStyle w:val="Hyperlink"/>
          </w:rPr>
          <w:t xml:space="preserve">Zonal wave 3 pattern in the</w:t>
        </w:r>
        <w:r>
          <w:rPr>
            <w:rStyle w:val="Hyperlink"/>
          </w:rPr>
          <w:t xml:space="preserve"> </w:t>
        </w:r>
        <w:r>
          <w:rPr>
            <w:rStyle w:val="Hyperlink"/>
          </w:rPr>
          <w:t xml:space="preserve">Southern Hemisphere</w:t>
        </w:r>
        <w:r>
          <w:rPr>
            <w:rStyle w:val="Hyperlink"/>
          </w:rPr>
          <w:t xml:space="preserve"> </w:t>
        </w:r>
        <w:r>
          <w:rPr>
            <w:rStyle w:val="Hyperlink"/>
          </w:rPr>
          <w:t xml:space="preserve">generated by tropical convection</w:t>
        </w:r>
      </w:hyperlink>
      <w:r>
        <w:t xml:space="preserve">. Nature Geoscience, 14, 10, 732–738.</w:t>
      </w:r>
    </w:p>
    <w:bookmarkEnd w:id="382"/>
    <w:bookmarkStart w:id="383" w:name="ref-goyal2022"/>
    <w:p>
      <w:pPr>
        <w:pStyle w:val="Bibliography"/>
      </w:pPr>
      <w:r>
        <w:t xml:space="preserve">Goyal, R., Jucker, M., Gupta, A.S., and England, M.H., 2022. A new zonal wave 3 index for the</w:t>
      </w:r>
      <w:r>
        <w:t xml:space="preserve"> </w:t>
      </w:r>
      <w:r>
        <w:t xml:space="preserve">Southern Hemisphere</w:t>
      </w:r>
      <w:r>
        <w:t xml:space="preserve">. Journal of Climate, -1, aop, 1–25.</w:t>
      </w:r>
    </w:p>
    <w:bookmarkEnd w:id="383"/>
    <w:bookmarkStart w:id="385" w:name="ref-grytsai2011"/>
    <w:p>
      <w:pPr>
        <w:pStyle w:val="Bibliography"/>
      </w:pPr>
      <w:r>
        <w:t xml:space="preserve">Grytsai, A., 2011.</w:t>
      </w:r>
      <w:r>
        <w:t xml:space="preserve"> </w:t>
      </w:r>
      <w:hyperlink r:id="rId384">
        <w:r>
          <w:rPr>
            <w:rStyle w:val="Hyperlink"/>
          </w:rPr>
          <w:t xml:space="preserve">Planetary wave peculiarities in</w:t>
        </w:r>
        <w:r>
          <w:rPr>
            <w:rStyle w:val="Hyperlink"/>
          </w:rPr>
          <w:t xml:space="preserve"> </w:t>
        </w:r>
        <w:r>
          <w:rPr>
            <w:rStyle w:val="Hyperlink"/>
          </w:rPr>
          <w:t xml:space="preserve">Antarctic</w:t>
        </w:r>
        <w:r>
          <w:rPr>
            <w:rStyle w:val="Hyperlink"/>
          </w:rPr>
          <w:t xml:space="preserve"> </w:t>
        </w:r>
        <w:r>
          <w:rPr>
            <w:rStyle w:val="Hyperlink"/>
          </w:rPr>
          <w:t xml:space="preserve">ozone distribution during 1979</w:t>
        </w:r>
      </w:hyperlink>
      <w:r>
        <w:t xml:space="preserve">. International Journal of Remote Sensing, 32, 11, 3139–3151.</w:t>
      </w:r>
    </w:p>
    <w:bookmarkEnd w:id="385"/>
    <w:bookmarkStart w:id="387" w:name="ref-hartmann1979"/>
    <w:p>
      <w:pPr>
        <w:pStyle w:val="Bibliography"/>
      </w:pPr>
      <w:r>
        <w:t xml:space="preserve">Hartmann, D.L., and Garcia, R.R., 1979.</w:t>
      </w:r>
      <w:r>
        <w:t xml:space="preserve"> </w:t>
      </w:r>
      <w:hyperlink r:id="rId386">
        <w:r>
          <w:rPr>
            <w:rStyle w:val="Hyperlink"/>
          </w:rPr>
          <w:t xml:space="preserve">A</w:t>
        </w:r>
        <w:r>
          <w:rPr>
            <w:rStyle w:val="Hyperlink"/>
          </w:rPr>
          <w:t xml:space="preserve"> </w:t>
        </w:r>
        <w:r>
          <w:rPr>
            <w:rStyle w:val="Hyperlink"/>
          </w:rPr>
          <w:t xml:space="preserve">Mechanistic Model</w:t>
        </w:r>
        <w:r>
          <w:rPr>
            <w:rStyle w:val="Hyperlink"/>
          </w:rPr>
          <w:t xml:space="preserve"> </w:t>
        </w:r>
        <w:r>
          <w:rPr>
            <w:rStyle w:val="Hyperlink"/>
          </w:rPr>
          <w:t xml:space="preserve">of</w:t>
        </w:r>
        <w:r>
          <w:rPr>
            <w:rStyle w:val="Hyperlink"/>
          </w:rPr>
          <w:t xml:space="preserve"> </w:t>
        </w:r>
        <w:r>
          <w:rPr>
            <w:rStyle w:val="Hyperlink"/>
          </w:rPr>
          <w:t xml:space="preserve">Ozone Transport</w:t>
        </w:r>
        <w:r>
          <w:rPr>
            <w:rStyle w:val="Hyperlink"/>
          </w:rPr>
          <w:t xml:space="preserve"> </w:t>
        </w:r>
        <w:r>
          <w:rPr>
            <w:rStyle w:val="Hyperlink"/>
          </w:rPr>
          <w:t xml:space="preserve">by</w:t>
        </w:r>
        <w:r>
          <w:rPr>
            <w:rStyle w:val="Hyperlink"/>
          </w:rPr>
          <w:t xml:space="preserve"> </w:t>
        </w:r>
        <w:r>
          <w:rPr>
            <w:rStyle w:val="Hyperlink"/>
          </w:rPr>
          <w:t xml:space="preserve">Planetary Waves</w:t>
        </w:r>
        <w:r>
          <w:rPr>
            <w:rStyle w:val="Hyperlink"/>
          </w:rPr>
          <w:t xml:space="preserve"> </w:t>
        </w:r>
        <w:r>
          <w:rPr>
            <w:rStyle w:val="Hyperlink"/>
          </w:rPr>
          <w:t xml:space="preserve">in the</w:t>
        </w:r>
        <w:r>
          <w:rPr>
            <w:rStyle w:val="Hyperlink"/>
          </w:rPr>
          <w:t xml:space="preserve"> </w:t>
        </w:r>
        <w:r>
          <w:rPr>
            <w:rStyle w:val="Hyperlink"/>
          </w:rPr>
          <w:t xml:space="preserve">Stratosphere</w:t>
        </w:r>
      </w:hyperlink>
      <w:r>
        <w:t xml:space="preserve">. Journal of the Atmospheric Sciences, 36, 2, 350–364.</w:t>
      </w:r>
    </w:p>
    <w:bookmarkEnd w:id="387"/>
    <w:bookmarkStart w:id="389" w:name="ref-hendon2007"/>
    <w:p>
      <w:pPr>
        <w:pStyle w:val="Bibliography"/>
      </w:pPr>
      <w:r>
        <w:t xml:space="preserve">Hendon, H.H., Thompson, D.W.J., and Wheeler, M.C., 2007.</w:t>
      </w:r>
      <w:r>
        <w:t xml:space="preserve"> </w:t>
      </w:r>
      <w:hyperlink r:id="rId388">
        <w:r>
          <w:rPr>
            <w:rStyle w:val="Hyperlink"/>
          </w:rPr>
          <w:t xml:space="preserve">Australian</w:t>
        </w:r>
        <w:r>
          <w:rPr>
            <w:rStyle w:val="Hyperlink"/>
          </w:rPr>
          <w:t xml:space="preserve"> </w:t>
        </w:r>
        <w:r>
          <w:rPr>
            <w:rStyle w:val="Hyperlink"/>
          </w:rPr>
          <w:t xml:space="preserve">Rainfall</w:t>
        </w:r>
        <w:r>
          <w:rPr>
            <w:rStyle w:val="Hyperlink"/>
          </w:rPr>
          <w:t xml:space="preserve"> </w:t>
        </w:r>
        <w:r>
          <w:rPr>
            <w:rStyle w:val="Hyperlink"/>
          </w:rPr>
          <w:t xml:space="preserve">and</w:t>
        </w:r>
        <w:r>
          <w:rPr>
            <w:rStyle w:val="Hyperlink"/>
          </w:rPr>
          <w:t xml:space="preserve"> </w:t>
        </w:r>
        <w:r>
          <w:rPr>
            <w:rStyle w:val="Hyperlink"/>
          </w:rPr>
          <w:t xml:space="preserve">Surface Temperature Variations Associated</w:t>
        </w:r>
        <w:r>
          <w:rPr>
            <w:rStyle w:val="Hyperlink"/>
          </w:rPr>
          <w:t xml:space="preserve"> </w:t>
        </w:r>
        <w:r>
          <w:rPr>
            <w:rStyle w:val="Hyperlink"/>
          </w:rPr>
          <w:t xml:space="preserve">with the</w:t>
        </w:r>
        <w:r>
          <w:rPr>
            <w:rStyle w:val="Hyperlink"/>
          </w:rPr>
          <w:t xml:space="preserve"> </w:t>
        </w:r>
        <w:r>
          <w:rPr>
            <w:rStyle w:val="Hyperlink"/>
          </w:rPr>
          <w:t xml:space="preserve">Southern Hemisphere Annular Mode</w:t>
        </w:r>
      </w:hyperlink>
      <w:r>
        <w:t xml:space="preserve">. Journal of Climate, 20, 11, 2452–2467.</w:t>
      </w:r>
    </w:p>
    <w:bookmarkEnd w:id="389"/>
    <w:bookmarkStart w:id="391" w:name="ref-hendon2014"/>
    <w:p>
      <w:pPr>
        <w:pStyle w:val="Bibliography"/>
      </w:pPr>
      <w:r>
        <w:t xml:space="preserve">Hendon, H.H., Lim, E.-P., and Nguyen, H., 2014.</w:t>
      </w:r>
      <w:r>
        <w:t xml:space="preserve"> </w:t>
      </w:r>
      <w:hyperlink r:id="rId390">
        <w:r>
          <w:rPr>
            <w:rStyle w:val="Hyperlink"/>
          </w:rPr>
          <w:t xml:space="preserve">Seasonal</w:t>
        </w:r>
        <w:r>
          <w:rPr>
            <w:rStyle w:val="Hyperlink"/>
          </w:rPr>
          <w:t xml:space="preserve"> </w:t>
        </w:r>
        <w:r>
          <w:rPr>
            <w:rStyle w:val="Hyperlink"/>
          </w:rPr>
          <w:t xml:space="preserve">Variations</w:t>
        </w:r>
        <w:r>
          <w:rPr>
            <w:rStyle w:val="Hyperlink"/>
          </w:rPr>
          <w:t xml:space="preserve"> </w:t>
        </w:r>
        <w:r>
          <w:rPr>
            <w:rStyle w:val="Hyperlink"/>
          </w:rPr>
          <w:t xml:space="preserve">of</w:t>
        </w:r>
        <w:r>
          <w:rPr>
            <w:rStyle w:val="Hyperlink"/>
          </w:rPr>
          <w:t xml:space="preserve"> </w:t>
        </w:r>
        <w:r>
          <w:rPr>
            <w:rStyle w:val="Hyperlink"/>
          </w:rPr>
          <w:t xml:space="preserve">Subtropical Precipitation Associated</w:t>
        </w:r>
        <w:r>
          <w:rPr>
            <w:rStyle w:val="Hyperlink"/>
          </w:rPr>
          <w:t xml:space="preserve"> </w:t>
        </w:r>
        <w:r>
          <w:rPr>
            <w:rStyle w:val="Hyperlink"/>
          </w:rPr>
          <w:t xml:space="preserve">with the</w:t>
        </w:r>
        <w:r>
          <w:rPr>
            <w:rStyle w:val="Hyperlink"/>
          </w:rPr>
          <w:t xml:space="preserve"> </w:t>
        </w:r>
        <w:r>
          <w:rPr>
            <w:rStyle w:val="Hyperlink"/>
          </w:rPr>
          <w:t xml:space="preserve">Southern Annular Mode</w:t>
        </w:r>
      </w:hyperlink>
      <w:r>
        <w:t xml:space="preserve">. Journal of Climate, 27, 9, 3446–3460.</w:t>
      </w:r>
    </w:p>
    <w:bookmarkEnd w:id="391"/>
    <w:bookmarkStart w:id="393" w:name="ref-hersbach2020"/>
    <w:p>
      <w:pPr>
        <w:pStyle w:val="Bibliography"/>
      </w:pPr>
      <w:r>
        <w:t xml:space="preserve">Hersbach, H., Bell, B., Berrisford, P., Hirahara, S., Horányi, A., Muñoz-Sabater, J., Nicolas, J., Peubey, C., Radu, R., Schepers, D., and others, 2020.</w:t>
      </w:r>
      <w:r>
        <w:t xml:space="preserve"> </w:t>
      </w:r>
      <w:hyperlink r:id="rId392">
        <w:r>
          <w:rPr>
            <w:rStyle w:val="Hyperlink"/>
          </w:rPr>
          <w:t xml:space="preserve">The</w:t>
        </w:r>
        <w:r>
          <w:rPr>
            <w:rStyle w:val="Hyperlink"/>
          </w:rPr>
          <w:t xml:space="preserve"> </w:t>
        </w:r>
        <w:r>
          <w:rPr>
            <w:rStyle w:val="Hyperlink"/>
          </w:rPr>
          <w:t xml:space="preserve">ERA5</w:t>
        </w:r>
        <w:r>
          <w:rPr>
            <w:rStyle w:val="Hyperlink"/>
          </w:rPr>
          <w:t xml:space="preserve"> </w:t>
        </w:r>
        <w:r>
          <w:rPr>
            <w:rStyle w:val="Hyperlink"/>
          </w:rPr>
          <w:t xml:space="preserve">global reanalysis</w:t>
        </w:r>
      </w:hyperlink>
      <w:r>
        <w:t xml:space="preserve">. Quarterly Journal of the Royal Meteorological Society, 146, 730, 1999–2049.</w:t>
      </w:r>
    </w:p>
    <w:bookmarkEnd w:id="393"/>
    <w:bookmarkStart w:id="395" w:name="ref-ho2012"/>
    <w:p>
      <w:pPr>
        <w:pStyle w:val="Bibliography"/>
      </w:pPr>
      <w:r>
        <w:t xml:space="preserve">Ho, M., Kiem, A.S., and Verdon-Kidd, D.C., 2012.</w:t>
      </w:r>
      <w:r>
        <w:t xml:space="preserve"> </w:t>
      </w:r>
      <w:hyperlink r:id="rId394">
        <w:r>
          <w:rPr>
            <w:rStyle w:val="Hyperlink"/>
          </w:rPr>
          <w:t xml:space="preserve">The</w:t>
        </w:r>
        <w:r>
          <w:rPr>
            <w:rStyle w:val="Hyperlink"/>
          </w:rPr>
          <w:t xml:space="preserve"> </w:t>
        </w:r>
        <w:r>
          <w:rPr>
            <w:rStyle w:val="Hyperlink"/>
          </w:rPr>
          <w:t xml:space="preserve">Southern Annular Mode</w:t>
        </w:r>
        <w:r>
          <w:rPr>
            <w:rStyle w:val="Hyperlink"/>
          </w:rPr>
          <w:t xml:space="preserve">: A comparison of indices</w:t>
        </w:r>
      </w:hyperlink>
      <w:r>
        <w:t xml:space="preserve">. Hydrology and Earth System Sciences, 16, 3, 967–982.</w:t>
      </w:r>
    </w:p>
    <w:bookmarkEnd w:id="395"/>
    <w:bookmarkStart w:id="397" w:name="ref-hobbs2010"/>
    <w:p>
      <w:pPr>
        <w:pStyle w:val="Bibliography"/>
      </w:pPr>
      <w:r>
        <w:t xml:space="preserve">Hobbs, W.R., and Raphael, M.N., 2010.</w:t>
      </w:r>
      <w:r>
        <w:t xml:space="preserve"> </w:t>
      </w:r>
      <w:hyperlink r:id="rId396">
        <w:r>
          <w:rPr>
            <w:rStyle w:val="Hyperlink"/>
          </w:rPr>
          <w:t xml:space="preserve">Characterizing the zonally asymmetric component of the</w:t>
        </w:r>
        <w:r>
          <w:rPr>
            <w:rStyle w:val="Hyperlink"/>
          </w:rPr>
          <w:t xml:space="preserve"> </w:t>
        </w:r>
        <w:r>
          <w:rPr>
            <w:rStyle w:val="Hyperlink"/>
          </w:rPr>
          <w:t xml:space="preserve">SH</w:t>
        </w:r>
        <w:r>
          <w:rPr>
            <w:rStyle w:val="Hyperlink"/>
          </w:rPr>
          <w:t xml:space="preserve"> </w:t>
        </w:r>
        <w:r>
          <w:rPr>
            <w:rStyle w:val="Hyperlink"/>
          </w:rPr>
          <w:t xml:space="preserve">circulation</w:t>
        </w:r>
      </w:hyperlink>
      <w:r>
        <w:t xml:space="preserve">. Climate Dynamics, 35, 5, 859–873.</w:t>
      </w:r>
    </w:p>
    <w:bookmarkEnd w:id="397"/>
    <w:bookmarkStart w:id="399" w:name="ref-horel1984"/>
    <w:p>
      <w:pPr>
        <w:pStyle w:val="Bibliography"/>
      </w:pPr>
      <w:r>
        <w:t xml:space="preserve">Horel, J.D., 1984.</w:t>
      </w:r>
      <w:r>
        <w:t xml:space="preserve"> </w:t>
      </w:r>
      <w:hyperlink r:id="rId398">
        <w:r>
          <w:rPr>
            <w:rStyle w:val="Hyperlink"/>
          </w:rPr>
          <w:t xml:space="preserve">Complex</w:t>
        </w:r>
        <w:r>
          <w:rPr>
            <w:rStyle w:val="Hyperlink"/>
          </w:rPr>
          <w:t xml:space="preserve"> </w:t>
        </w:r>
        <w:r>
          <w:rPr>
            <w:rStyle w:val="Hyperlink"/>
          </w:rPr>
          <w:t xml:space="preserve">Principal Component Analysis</w:t>
        </w:r>
        <w:r>
          <w:rPr>
            <w:rStyle w:val="Hyperlink"/>
          </w:rPr>
          <w:t xml:space="preserve">:</w:t>
        </w:r>
        <w:r>
          <w:rPr>
            <w:rStyle w:val="Hyperlink"/>
          </w:rPr>
          <w:t xml:space="preserve"> </w:t>
        </w:r>
        <w:r>
          <w:rPr>
            <w:rStyle w:val="Hyperlink"/>
          </w:rPr>
          <w:t xml:space="preserve">Theory</w:t>
        </w:r>
        <w:r>
          <w:rPr>
            <w:rStyle w:val="Hyperlink"/>
          </w:rPr>
          <w:t xml:space="preserve"> </w:t>
        </w:r>
        <w:r>
          <w:rPr>
            <w:rStyle w:val="Hyperlink"/>
          </w:rPr>
          <w:t xml:space="preserve">and</w:t>
        </w:r>
        <w:r>
          <w:rPr>
            <w:rStyle w:val="Hyperlink"/>
          </w:rPr>
          <w:t xml:space="preserve"> </w:t>
        </w:r>
        <w:r>
          <w:rPr>
            <w:rStyle w:val="Hyperlink"/>
          </w:rPr>
          <w:t xml:space="preserve">Examples</w:t>
        </w:r>
      </w:hyperlink>
      <w:r>
        <w:t xml:space="preserve">. Journal of Applied Meteorology and Climatology, 23, 12, 1660–1673.</w:t>
      </w:r>
    </w:p>
    <w:bookmarkEnd w:id="399"/>
    <w:bookmarkStart w:id="401" w:name="ref-CMIP6.DAMIP.NOAA-GFDL.GFDL-ESM4"/>
    <w:p>
      <w:pPr>
        <w:pStyle w:val="Bibliography"/>
      </w:pPr>
      <w:r>
        <w:t xml:space="preserve">Horowitz, L.W., John, J.G., Blanton, C., McHugh, C., Radhakrishnan, A., Rand, K., Vahlenkamp, H., Zadeh, N.T., Wilson, C., Dunne, J.P., and others, 2018.</w:t>
      </w:r>
      <w:r>
        <w:t xml:space="preserve"> </w:t>
      </w:r>
      <w:hyperlink r:id="rId400">
        <w:r>
          <w:rPr>
            <w:rStyle w:val="Hyperlink"/>
          </w:rPr>
          <w:t xml:space="preserve">NOAA-GFDL GFDL-ESM4 model output prepared for CMIP6 DAMIP</w:t>
        </w:r>
      </w:hyperlink>
      <w:r>
        <w:t xml:space="preserve">.</w:t>
      </w:r>
    </w:p>
    <w:bookmarkEnd w:id="401"/>
    <w:bookmarkStart w:id="403" w:name="ref-hoskins2005"/>
    <w:p>
      <w:pPr>
        <w:pStyle w:val="Bibliography"/>
      </w:pPr>
      <w:r>
        <w:t xml:space="preserve">Hoskins, B.J., and Hodges, K.I., 2005.</w:t>
      </w:r>
      <w:r>
        <w:t xml:space="preserve"> </w:t>
      </w:r>
      <w:hyperlink r:id="rId402">
        <w:r>
          <w:rPr>
            <w:rStyle w:val="Hyperlink"/>
          </w:rPr>
          <w:t xml:space="preserve">A</w:t>
        </w:r>
        <w:r>
          <w:rPr>
            <w:rStyle w:val="Hyperlink"/>
          </w:rPr>
          <w:t xml:space="preserve"> </w:t>
        </w:r>
        <w:r>
          <w:rPr>
            <w:rStyle w:val="Hyperlink"/>
          </w:rPr>
          <w:t xml:space="preserve">New Perspective</w:t>
        </w:r>
        <w:r>
          <w:rPr>
            <w:rStyle w:val="Hyperlink"/>
          </w:rPr>
          <w:t xml:space="preserve"> </w:t>
        </w:r>
        <w:r>
          <w:rPr>
            <w:rStyle w:val="Hyperlink"/>
          </w:rPr>
          <w:t xml:space="preserve">on</w:t>
        </w:r>
        <w:r>
          <w:rPr>
            <w:rStyle w:val="Hyperlink"/>
          </w:rPr>
          <w:t xml:space="preserve"> </w:t>
        </w:r>
        <w:r>
          <w:rPr>
            <w:rStyle w:val="Hyperlink"/>
          </w:rPr>
          <w:t xml:space="preserve">Southern Hemisphere Storm Tracks</w:t>
        </w:r>
      </w:hyperlink>
      <w:r>
        <w:t xml:space="preserve">. Journal of Climate, 18, 20, 4108–4129.</w:t>
      </w:r>
    </w:p>
    <w:bookmarkEnd w:id="403"/>
    <w:bookmarkStart w:id="405" w:name="ref-huang2017"/>
    <w:p>
      <w:pPr>
        <w:pStyle w:val="Bibliography"/>
      </w:pPr>
      <w:r>
        <w:t xml:space="preserve">Huang, B., Thorne, P.W., Banzon, V.F., Boyer, T., Chepurin, G., Lawrimore, J.H., Menne, M.J., Smith, T.M., Vose, R.S., and Zhang, H.-M., 2017.</w:t>
      </w:r>
      <w:r>
        <w:t xml:space="preserve"> </w:t>
      </w:r>
      <w:hyperlink r:id="rId404">
        <w:r>
          <w:rPr>
            <w:rStyle w:val="Hyperlink"/>
          </w:rPr>
          <w:t xml:space="preserve">Extended</w:t>
        </w:r>
        <w:r>
          <w:rPr>
            <w:rStyle w:val="Hyperlink"/>
          </w:rPr>
          <w:t xml:space="preserve"> </w:t>
        </w:r>
        <w:r>
          <w:rPr>
            <w:rStyle w:val="Hyperlink"/>
          </w:rPr>
          <w:t xml:space="preserve">Reconstructed Sea Surface Temperature</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5 (</w:t>
        </w:r>
        <w:r>
          <w:rPr>
            <w:rStyle w:val="Hyperlink"/>
          </w:rPr>
          <w:t xml:space="preserve">ERSSTv5</w:t>
        </w:r>
        <w:r>
          <w:rPr>
            <w:rStyle w:val="Hyperlink"/>
          </w:rPr>
          <w:t xml:space="preserve">):</w:t>
        </w:r>
        <w:r>
          <w:rPr>
            <w:rStyle w:val="Hyperlink"/>
          </w:rPr>
          <w:t xml:space="preserve"> </w:t>
        </w:r>
        <w:r>
          <w:rPr>
            <w:rStyle w:val="Hyperlink"/>
          </w:rPr>
          <w:t xml:space="preserve">Upgrades</w:t>
        </w:r>
        <w:r>
          <w:rPr>
            <w:rStyle w:val="Hyperlink"/>
          </w:rPr>
          <w:t xml:space="preserve">,</w:t>
        </w:r>
        <w:r>
          <w:rPr>
            <w:rStyle w:val="Hyperlink"/>
          </w:rPr>
          <w:t xml:space="preserve"> </w:t>
        </w:r>
        <w:r>
          <w:rPr>
            <w:rStyle w:val="Hyperlink"/>
          </w:rPr>
          <w:t xml:space="preserve">Validations</w:t>
        </w:r>
        <w:r>
          <w:rPr>
            <w:rStyle w:val="Hyperlink"/>
          </w:rPr>
          <w:t xml:space="preserve">, and</w:t>
        </w:r>
        <w:r>
          <w:rPr>
            <w:rStyle w:val="Hyperlink"/>
          </w:rPr>
          <w:t xml:space="preserve"> </w:t>
        </w:r>
        <w:r>
          <w:rPr>
            <w:rStyle w:val="Hyperlink"/>
          </w:rPr>
          <w:t xml:space="preserve">Intercomparisons</w:t>
        </w:r>
      </w:hyperlink>
      <w:r>
        <w:t xml:space="preserve">. Journal of Climate, 30, 20, 8179–8205.</w:t>
      </w:r>
    </w:p>
    <w:bookmarkEnd w:id="405"/>
    <w:bookmarkStart w:id="406" w:name="ref-hufkens2020"/>
    <w:p>
      <w:pPr>
        <w:pStyle w:val="Bibliography"/>
      </w:pPr>
      <w:r>
        <w:t xml:space="preserve">Hufkens, K., 2020, July. Ecmwfr:</w:t>
      </w:r>
      <w:r>
        <w:t xml:space="preserve"> </w:t>
      </w:r>
      <w:r>
        <w:t xml:space="preserve">Programmatic</w:t>
      </w:r>
      <w:r>
        <w:t xml:space="preserve"> </w:t>
      </w:r>
      <w:r>
        <w:t xml:space="preserve">interface to the two</w:t>
      </w:r>
      <w:r>
        <w:t xml:space="preserve"> </w:t>
      </w:r>
      <w:r>
        <w:t xml:space="preserve">European Centre</w:t>
      </w:r>
      <w:r>
        <w:t xml:space="preserve"> </w:t>
      </w:r>
      <w:r>
        <w:t xml:space="preserve">for</w:t>
      </w:r>
      <w:r>
        <w:t xml:space="preserve"> </w:t>
      </w:r>
      <w:r>
        <w:t xml:space="preserve">Medium-Range Weather Forecasts API</w:t>
      </w:r>
      <w:r>
        <w:t xml:space="preserve"> </w:t>
      </w:r>
      <w:r>
        <w:t xml:space="preserve">services.</w:t>
      </w:r>
    </w:p>
    <w:bookmarkEnd w:id="406"/>
    <w:bookmarkStart w:id="408" w:name="ref-irving2015"/>
    <w:p>
      <w:pPr>
        <w:pStyle w:val="Bibliography"/>
      </w:pPr>
      <w:r>
        <w:t xml:space="preserve">Irving, D., and Simmonds, I., 2015.</w:t>
      </w:r>
      <w:r>
        <w:t xml:space="preserve"> </w:t>
      </w:r>
      <w:hyperlink r:id="rId407">
        <w:r>
          <w:rPr>
            <w:rStyle w:val="Hyperlink"/>
          </w:rPr>
          <w:t xml:space="preserve">A</w:t>
        </w:r>
        <w:r>
          <w:rPr>
            <w:rStyle w:val="Hyperlink"/>
          </w:rPr>
          <w:t xml:space="preserve"> </w:t>
        </w:r>
        <w:r>
          <w:rPr>
            <w:rStyle w:val="Hyperlink"/>
          </w:rPr>
          <w:t xml:space="preserve">Novel Approach</w:t>
        </w:r>
        <w:r>
          <w:rPr>
            <w:rStyle w:val="Hyperlink"/>
          </w:rPr>
          <w:t xml:space="preserve"> </w:t>
        </w:r>
        <w:r>
          <w:rPr>
            <w:rStyle w:val="Hyperlink"/>
          </w:rPr>
          <w:t xml:space="preserve">to</w:t>
        </w:r>
        <w:r>
          <w:rPr>
            <w:rStyle w:val="Hyperlink"/>
          </w:rPr>
          <w:t xml:space="preserve"> </w:t>
        </w:r>
        <w:r>
          <w:rPr>
            <w:rStyle w:val="Hyperlink"/>
          </w:rPr>
          <w:t xml:space="preserve">Diagnosing Southern Hemisphere Planetary Wave Activity</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28, 23, 9041–9057.</w:t>
      </w:r>
    </w:p>
    <w:bookmarkEnd w:id="408"/>
    <w:bookmarkStart w:id="410" w:name="ref-irving2016"/>
    <w:p>
      <w:pPr>
        <w:pStyle w:val="Bibliography"/>
      </w:pPr>
      <w:r>
        <w:t xml:space="preserve">———, 2016.</w:t>
      </w:r>
      <w:r>
        <w:t xml:space="preserve"> </w:t>
      </w:r>
      <w:hyperlink r:id="rId409">
        <w:r>
          <w:rPr>
            <w:rStyle w:val="Hyperlink"/>
          </w:rPr>
          <w:t xml:space="preserve">A</w:t>
        </w:r>
        <w:r>
          <w:rPr>
            <w:rStyle w:val="Hyperlink"/>
          </w:rPr>
          <w:t xml:space="preserve"> </w:t>
        </w:r>
        <w:r>
          <w:rPr>
            <w:rStyle w:val="Hyperlink"/>
          </w:rPr>
          <w:t xml:space="preserve">New Method</w:t>
        </w:r>
        <w:r>
          <w:rPr>
            <w:rStyle w:val="Hyperlink"/>
          </w:rPr>
          <w:t xml:space="preserve"> </w:t>
        </w:r>
        <w:r>
          <w:rPr>
            <w:rStyle w:val="Hyperlink"/>
          </w:rPr>
          <w:t xml:space="preserve">for</w:t>
        </w:r>
        <w:r>
          <w:rPr>
            <w:rStyle w:val="Hyperlink"/>
          </w:rPr>
          <w:t xml:space="preserve"> </w:t>
        </w:r>
        <w:r>
          <w:rPr>
            <w:rStyle w:val="Hyperlink"/>
          </w:rPr>
          <w:t xml:space="preserve">Identifying</w:t>
        </w:r>
        <w:r>
          <w:rPr>
            <w:rStyle w:val="Hyperlink"/>
          </w:rPr>
          <w:t xml:space="preserve"> </w:t>
        </w:r>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29, 17, 6109–6125.</w:t>
      </w:r>
    </w:p>
    <w:bookmarkEnd w:id="410"/>
    <w:bookmarkStart w:id="412" w:name="ref-CMIP6.DAMIP.MOHC.HadGEM3-GC31-LL"/>
    <w:p>
      <w:pPr>
        <w:pStyle w:val="Bibliography"/>
      </w:pPr>
      <w:r>
        <w:t xml:space="preserve">Jones, G., 2019.</w:t>
      </w:r>
      <w:r>
        <w:t xml:space="preserve"> </w:t>
      </w:r>
      <w:hyperlink r:id="rId411">
        <w:r>
          <w:rPr>
            <w:rStyle w:val="Hyperlink"/>
          </w:rPr>
          <w:t xml:space="preserve">MOHC HadGEM3-GC31-LL model output prepared for CMIP6 DAMIP</w:t>
        </w:r>
      </w:hyperlink>
      <w:r>
        <w:t xml:space="preserve">.</w:t>
      </w:r>
    </w:p>
    <w:bookmarkEnd w:id="412"/>
    <w:bookmarkStart w:id="414" w:name="ref-jones2009"/>
    <w:p>
      <w:pPr>
        <w:pStyle w:val="Bibliography"/>
      </w:pPr>
      <w:r>
        <w:t xml:space="preserve">Jones, J.M., Fogt, R.L., Widmann, M., Marshall, G.J., Jones, P.D., and Visbeck, M., 2009.</w:t>
      </w:r>
      <w:r>
        <w:t xml:space="preserve"> </w:t>
      </w:r>
      <w:hyperlink r:id="rId413">
        <w:r>
          <w:rPr>
            <w:rStyle w:val="Hyperlink"/>
          </w:rPr>
          <w:t xml:space="preserve">Historical</w:t>
        </w:r>
        <w:r>
          <w:rPr>
            <w:rStyle w:val="Hyperlink"/>
          </w:rPr>
          <w:t xml:space="preserve"> </w:t>
        </w:r>
        <w:r>
          <w:rPr>
            <w:rStyle w:val="Hyperlink"/>
          </w:rPr>
          <w:t xml:space="preserve">SAM Variability</w:t>
        </w:r>
        <w:r>
          <w:rPr>
            <w:rStyle w:val="Hyperlink"/>
          </w:rPr>
          <w:t xml:space="preserve">.</w:t>
        </w:r>
        <w:r>
          <w:rPr>
            <w:rStyle w:val="Hyperlink"/>
          </w:rPr>
          <w:t xml:space="preserve"> </w:t>
        </w:r>
        <w:r>
          <w:rPr>
            <w:rStyle w:val="Hyperlink"/>
          </w:rPr>
          <w:t xml:space="preserve">Part I</w:t>
        </w:r>
        <w:r>
          <w:rPr>
            <w:rStyle w:val="Hyperlink"/>
          </w:rPr>
          <w:t xml:space="preserve">:</w:t>
        </w:r>
        <w:r>
          <w:rPr>
            <w:rStyle w:val="Hyperlink"/>
          </w:rPr>
          <w:t xml:space="preserve"> </w:t>
        </w:r>
        <w:r>
          <w:rPr>
            <w:rStyle w:val="Hyperlink"/>
          </w:rPr>
          <w:t xml:space="preserve">Century-Length Seasonal Reconstructions</w:t>
        </w:r>
      </w:hyperlink>
      <w:r>
        <w:t xml:space="preserve">. Journal of Climate, 22, 20, 5319–5345.</w:t>
      </w:r>
    </w:p>
    <w:bookmarkEnd w:id="414"/>
    <w:bookmarkStart w:id="416" w:name="ref-jones2019"/>
    <w:p>
      <w:pPr>
        <w:pStyle w:val="Bibliography"/>
      </w:pPr>
      <w:r>
        <w:t xml:space="preserve">Jones, M.E., Bromwich, D.H., Nicolas, J.P., Carrasco, J., Plavcová, E., Zou, X., and Wang, S.-H., 2019.</w:t>
      </w:r>
      <w:r>
        <w:t xml:space="preserve"> </w:t>
      </w:r>
      <w:hyperlink r:id="rId415">
        <w:r>
          <w:rPr>
            <w:rStyle w:val="Hyperlink"/>
          </w:rPr>
          <w:t xml:space="preserve">Sixty</w:t>
        </w:r>
        <w:r>
          <w:rPr>
            <w:rStyle w:val="Hyperlink"/>
          </w:rPr>
          <w:t xml:space="preserve"> </w:t>
        </w:r>
        <w:r>
          <w:rPr>
            <w:rStyle w:val="Hyperlink"/>
          </w:rPr>
          <w:t xml:space="preserve">Years</w:t>
        </w:r>
        <w:r>
          <w:rPr>
            <w:rStyle w:val="Hyperlink"/>
          </w:rPr>
          <w:t xml:space="preserve"> </w:t>
        </w:r>
        <w:r>
          <w:rPr>
            <w:rStyle w:val="Hyperlink"/>
          </w:rPr>
          <w:t xml:space="preserve">of</w:t>
        </w:r>
        <w:r>
          <w:rPr>
            <w:rStyle w:val="Hyperlink"/>
          </w:rPr>
          <w:t xml:space="preserve"> </w:t>
        </w:r>
        <w:r>
          <w:rPr>
            <w:rStyle w:val="Hyperlink"/>
          </w:rPr>
          <w:t xml:space="preserve">Widespread Warming</w:t>
        </w:r>
        <w:r>
          <w:rPr>
            <w:rStyle w:val="Hyperlink"/>
          </w:rPr>
          <w:t xml:space="preserve"> </w:t>
        </w:r>
        <w:r>
          <w:rPr>
            <w:rStyle w:val="Hyperlink"/>
          </w:rPr>
          <w:t xml:space="preserve">in the</w:t>
        </w:r>
        <w:r>
          <w:rPr>
            <w:rStyle w:val="Hyperlink"/>
          </w:rPr>
          <w:t xml:space="preserve"> </w:t>
        </w:r>
        <w:r>
          <w:rPr>
            <w:rStyle w:val="Hyperlink"/>
          </w:rPr>
          <w:t xml:space="preserve">Southern Middle</w:t>
        </w:r>
        <w:r>
          <w:rPr>
            <w:rStyle w:val="Hyperlink"/>
          </w:rPr>
          <w:t xml:space="preserve"> </w:t>
        </w:r>
        <w:r>
          <w:rPr>
            <w:rStyle w:val="Hyperlink"/>
          </w:rPr>
          <w:t xml:space="preserve">and</w:t>
        </w:r>
        <w:r>
          <w:rPr>
            <w:rStyle w:val="Hyperlink"/>
          </w:rPr>
          <w:t xml:space="preserve"> </w:t>
        </w:r>
        <w:r>
          <w:rPr>
            <w:rStyle w:val="Hyperlink"/>
          </w:rPr>
          <w:t xml:space="preserve">High Latitudes</w:t>
        </w:r>
        <w:r>
          <w:rPr>
            <w:rStyle w:val="Hyperlink"/>
          </w:rPr>
          <w:t xml:space="preserve"> </w:t>
        </w:r>
        <w:r>
          <w:rPr>
            <w:rStyle w:val="Hyperlink"/>
          </w:rPr>
          <w:t xml:space="preserve">(1957</w:t>
        </w:r>
        <w:r>
          <w:rPr>
            <w:rStyle w:val="Hyperlink"/>
          </w:rPr>
          <w:t xml:space="preserve">)</w:t>
        </w:r>
      </w:hyperlink>
      <w:r>
        <w:t xml:space="preserve">. Journal of Climate, 32, 20, 6875–6898.</w:t>
      </w:r>
    </w:p>
    <w:bookmarkEnd w:id="416"/>
    <w:bookmarkStart w:id="418" w:name="ref-CMIP6.CMIP.MPI-M.MPI-ESM1-2-HR"/>
    <w:p>
      <w:pPr>
        <w:pStyle w:val="Bibliography"/>
      </w:pPr>
      <w:r>
        <w:t xml:space="preserve">Jungclaus, J., Bittner, M., Wieners, K.-H., Wachsmann, F., Schupfner, M., Legutke, S., Giorgetta, M., Reick, C., Gayler, V., Haak, H., and others, 2019.</w:t>
      </w:r>
      <w:r>
        <w:t xml:space="preserve"> </w:t>
      </w:r>
      <w:hyperlink r:id="rId417">
        <w:r>
          <w:rPr>
            <w:rStyle w:val="Hyperlink"/>
          </w:rPr>
          <w:t xml:space="preserve">MPI-m MPIESM1.2-HR model output prepared for CMIP6 CMIP</w:t>
        </w:r>
      </w:hyperlink>
      <w:r>
        <w:t xml:space="preserve">.</w:t>
      </w:r>
    </w:p>
    <w:bookmarkEnd w:id="418"/>
    <w:bookmarkStart w:id="420" w:name="ref-kao2009"/>
    <w:p>
      <w:pPr>
        <w:pStyle w:val="Bibliography"/>
      </w:pPr>
      <w:r>
        <w:t xml:space="preserve">Kao, H.-Y., and Yu, J.-Y., 2009.</w:t>
      </w:r>
      <w:r>
        <w:t xml:space="preserve"> </w:t>
      </w:r>
      <w:hyperlink r:id="rId419">
        <w:r>
          <w:rPr>
            <w:rStyle w:val="Hyperlink"/>
          </w:rPr>
          <w:t xml:space="preserve">Contrasting</w:t>
        </w:r>
        <w:r>
          <w:rPr>
            <w:rStyle w:val="Hyperlink"/>
          </w:rPr>
          <w:t xml:space="preserve"> </w:t>
        </w:r>
        <w:r>
          <w:rPr>
            <w:rStyle w:val="Hyperlink"/>
          </w:rPr>
          <w:t xml:space="preserve">Eastern-Pacific</w:t>
        </w:r>
        <w:r>
          <w:rPr>
            <w:rStyle w:val="Hyperlink"/>
          </w:rPr>
          <w:t xml:space="preserve"> </w:t>
        </w:r>
        <w:r>
          <w:rPr>
            <w:rStyle w:val="Hyperlink"/>
          </w:rPr>
          <w:t xml:space="preserve">and</w:t>
        </w:r>
        <w:r>
          <w:rPr>
            <w:rStyle w:val="Hyperlink"/>
          </w:rPr>
          <w:t xml:space="preserve"> </w:t>
        </w:r>
        <w:r>
          <w:rPr>
            <w:rStyle w:val="Hyperlink"/>
          </w:rPr>
          <w:t xml:space="preserve">Central-Pacific Types</w:t>
        </w:r>
        <w:r>
          <w:rPr>
            <w:rStyle w:val="Hyperlink"/>
          </w:rPr>
          <w:t xml:space="preserve"> </w:t>
        </w:r>
        <w:r>
          <w:rPr>
            <w:rStyle w:val="Hyperlink"/>
          </w:rPr>
          <w:t xml:space="preserve">of</w:t>
        </w:r>
        <w:r>
          <w:rPr>
            <w:rStyle w:val="Hyperlink"/>
          </w:rPr>
          <w:t xml:space="preserve"> </w:t>
        </w:r>
        <w:r>
          <w:rPr>
            <w:rStyle w:val="Hyperlink"/>
          </w:rPr>
          <w:t xml:space="preserve">ENSO</w:t>
        </w:r>
      </w:hyperlink>
      <w:r>
        <w:t xml:space="preserve">. Journal of Climate, 22, 3, 615–632.</w:t>
      </w:r>
    </w:p>
    <w:bookmarkEnd w:id="420"/>
    <w:bookmarkStart w:id="422" w:name="ref-karoly1989"/>
    <w:p>
      <w:pPr>
        <w:pStyle w:val="Bibliography"/>
      </w:pPr>
      <w:r>
        <w:t xml:space="preserve">Karoly, D.J., 1989.</w:t>
      </w:r>
      <w:r>
        <w:t xml:space="preserve"> </w:t>
      </w:r>
      <w:hyperlink r:id="rId421">
        <w:r>
          <w:rPr>
            <w:rStyle w:val="Hyperlink"/>
          </w:rPr>
          <w:t xml:space="preserve">Southern</w:t>
        </w:r>
        <w:r>
          <w:rPr>
            <w:rStyle w:val="Hyperlink"/>
          </w:rPr>
          <w:t xml:space="preserve"> </w:t>
        </w:r>
        <w:r>
          <w:rPr>
            <w:rStyle w:val="Hyperlink"/>
          </w:rPr>
          <w:t xml:space="preserve">Hemisphere Circulation Features Associated</w:t>
        </w:r>
        <w:r>
          <w:rPr>
            <w:rStyle w:val="Hyperlink"/>
          </w:rPr>
          <w:t xml:space="preserve"> </w:t>
        </w:r>
        <w:r>
          <w:rPr>
            <w:rStyle w:val="Hyperlink"/>
          </w:rPr>
          <w:t xml:space="preserve">with</w:t>
        </w:r>
        <w:r>
          <w:rPr>
            <w:rStyle w:val="Hyperlink"/>
          </w:rPr>
          <w:t xml:space="preserve"> </w:t>
        </w:r>
        <w:r>
          <w:rPr>
            <w:rStyle w:val="Hyperlink"/>
          </w:rPr>
          <w:t xml:space="preserve">El Niño-Southern Oscillation Events</w:t>
        </w:r>
      </w:hyperlink>
      <w:r>
        <w:t xml:space="preserve">. Journal of Climate, 2, 11, 1239–1252.</w:t>
      </w:r>
    </w:p>
    <w:bookmarkEnd w:id="422"/>
    <w:bookmarkStart w:id="424" w:name="ref-katz1991"/>
    <w:p>
      <w:pPr>
        <w:pStyle w:val="Bibliography"/>
      </w:pPr>
      <w:r>
        <w:t xml:space="preserve">Katz, R.W., and Brown, B.G., 1991.</w:t>
      </w:r>
      <w:r>
        <w:t xml:space="preserve"> </w:t>
      </w:r>
      <w:hyperlink r:id="rId423">
        <w:r>
          <w:rPr>
            <w:rStyle w:val="Hyperlink"/>
          </w:rPr>
          <w:t xml:space="preserve">The problem of multiplicity in research on teleconnections</w:t>
        </w:r>
      </w:hyperlink>
      <w:r>
        <w:t xml:space="preserve">. International Journal of Climatology, 11, 5, 505–513.</w:t>
      </w:r>
    </w:p>
    <w:bookmarkEnd w:id="424"/>
    <w:bookmarkStart w:id="426" w:name="ref-kidson1988"/>
    <w:p>
      <w:pPr>
        <w:pStyle w:val="Bibliography"/>
      </w:pPr>
      <w:r>
        <w:t xml:space="preserve">Kidson, J.W., 1988.</w:t>
      </w:r>
      <w:r>
        <w:t xml:space="preserve"> </w:t>
      </w:r>
      <w:hyperlink r:id="rId425">
        <w:r>
          <w:rPr>
            <w:rStyle w:val="Hyperlink"/>
          </w:rPr>
          <w:t xml:space="preserve">Interannual</w:t>
        </w:r>
        <w:r>
          <w:rPr>
            <w:rStyle w:val="Hyperlink"/>
          </w:rPr>
          <w:t xml:space="preserve"> </w:t>
        </w:r>
        <w:r>
          <w:rPr>
            <w:rStyle w:val="Hyperlink"/>
          </w:rPr>
          <w:t xml:space="preserve">Variations</w:t>
        </w:r>
        <w:r>
          <w:rPr>
            <w:rStyle w:val="Hyperlink"/>
          </w:rPr>
          <w:t xml:space="preserve"> </w:t>
        </w:r>
        <w:r>
          <w:rPr>
            <w:rStyle w:val="Hyperlink"/>
          </w:rPr>
          <w:t xml:space="preserve">in the</w:t>
        </w:r>
        <w:r>
          <w:rPr>
            <w:rStyle w:val="Hyperlink"/>
          </w:rPr>
          <w:t xml:space="preserve"> </w:t>
        </w:r>
        <w:r>
          <w:rPr>
            <w:rStyle w:val="Hyperlink"/>
          </w:rPr>
          <w:t xml:space="preserve">Southern Hemisphere Circulation</w:t>
        </w:r>
      </w:hyperlink>
      <w:r>
        <w:t xml:space="preserve">. Journal of Climate, 1, 12, 1177–1198.</w:t>
      </w:r>
    </w:p>
    <w:bookmarkEnd w:id="426"/>
    <w:bookmarkStart w:id="428" w:name="ref-krokhin2007"/>
    <w:p>
      <w:pPr>
        <w:pStyle w:val="Bibliography"/>
      </w:pPr>
      <w:r>
        <w:t xml:space="preserve">Krokhin, V.V., and Luxemburg, W.M.J., 2007.</w:t>
      </w:r>
      <w:r>
        <w:t xml:space="preserve"> </w:t>
      </w:r>
      <w:hyperlink r:id="rId427">
        <w:r>
          <w:rPr>
            <w:rStyle w:val="Hyperlink"/>
          </w:rPr>
          <w:t xml:space="preserve">Temperatures and precipitation totals over the</w:t>
        </w:r>
        <w:r>
          <w:rPr>
            <w:rStyle w:val="Hyperlink"/>
          </w:rPr>
          <w:t xml:space="preserve"> </w:t>
        </w:r>
        <w:r>
          <w:rPr>
            <w:rStyle w:val="Hyperlink"/>
          </w:rPr>
          <w:t xml:space="preserve">Russian Far East</w:t>
        </w:r>
        <w:r>
          <w:rPr>
            <w:rStyle w:val="Hyperlink"/>
          </w:rPr>
          <w:t xml:space="preserve"> </w:t>
        </w:r>
        <w:r>
          <w:rPr>
            <w:rStyle w:val="Hyperlink"/>
          </w:rPr>
          <w:t xml:space="preserve">and</w:t>
        </w:r>
        <w:r>
          <w:rPr>
            <w:rStyle w:val="Hyperlink"/>
          </w:rPr>
          <w:t xml:space="preserve"> </w:t>
        </w:r>
        <w:r>
          <w:rPr>
            <w:rStyle w:val="Hyperlink"/>
          </w:rPr>
          <w:t xml:space="preserve">Eastern Siberia</w:t>
        </w:r>
        <w:r>
          <w:rPr>
            <w:rStyle w:val="Hyperlink"/>
          </w:rPr>
          <w:t xml:space="preserve">: Long-term variability and its links to teleconnection indices</w:t>
        </w:r>
      </w:hyperlink>
      <w:r>
        <w:t xml:space="preserve">. Hydrology and Earth System Sciences, 11, 6, 1831–1841.</w:t>
      </w:r>
    </w:p>
    <w:bookmarkEnd w:id="428"/>
    <w:bookmarkStart w:id="430" w:name="ref-CMIP6.CMIP.CAS.FGOALS-g3"/>
    <w:p>
      <w:pPr>
        <w:pStyle w:val="Bibliography"/>
      </w:pPr>
      <w:r>
        <w:t xml:space="preserve">Li, L., 2019.</w:t>
      </w:r>
      <w:r>
        <w:t xml:space="preserve"> </w:t>
      </w:r>
      <w:hyperlink r:id="rId429">
        <w:r>
          <w:rPr>
            <w:rStyle w:val="Hyperlink"/>
          </w:rPr>
          <w:t xml:space="preserve">CAS FGOALS-g3 model output prepared for CMIP6 CMIP</w:t>
        </w:r>
      </w:hyperlink>
      <w:r>
        <w:t xml:space="preserve">.</w:t>
      </w:r>
    </w:p>
    <w:bookmarkEnd w:id="430"/>
    <w:bookmarkStart w:id="432" w:name="ref-CMIP6.DAMIP.CAS.FGOALS-g3"/>
    <w:p>
      <w:pPr>
        <w:pStyle w:val="Bibliography"/>
      </w:pPr>
      <w:r>
        <w:t xml:space="preserve">———, 2020.</w:t>
      </w:r>
      <w:r>
        <w:t xml:space="preserve"> </w:t>
      </w:r>
      <w:hyperlink r:id="rId431">
        <w:r>
          <w:rPr>
            <w:rStyle w:val="Hyperlink"/>
          </w:rPr>
          <w:t xml:space="preserve">CAS FGOALS-g3 model output prepared for CMIP6 DAMIP</w:t>
        </w:r>
      </w:hyperlink>
      <w:r>
        <w:t xml:space="preserve">.</w:t>
      </w:r>
    </w:p>
    <w:bookmarkEnd w:id="432"/>
    <w:bookmarkStart w:id="434" w:name="ref-lim2016"/>
    <w:p>
      <w:pPr>
        <w:pStyle w:val="Bibliography"/>
      </w:pPr>
      <w:r>
        <w:t xml:space="preserve">Lim, E.-P., Hendon, H.H., Arblaster, J.M., Delage, F., Nguyen, H., Min, S.-K., and Wheeler, M.C., 2016.</w:t>
      </w:r>
      <w:r>
        <w:t xml:space="preserve"> </w:t>
      </w:r>
      <w:hyperlink r:id="rId433">
        <w:r>
          <w:rPr>
            <w:rStyle w:val="Hyperlink"/>
          </w:rPr>
          <w:t xml:space="preserve">The impact of the</w:t>
        </w:r>
        <w:r>
          <w:rPr>
            <w:rStyle w:val="Hyperlink"/>
          </w:rPr>
          <w:t xml:space="preserve"> </w:t>
        </w:r>
        <w:r>
          <w:rPr>
            <w:rStyle w:val="Hyperlink"/>
          </w:rPr>
          <w:t xml:space="preserve">Southern Annular Mode</w:t>
        </w:r>
        <w:r>
          <w:rPr>
            <w:rStyle w:val="Hyperlink"/>
          </w:rPr>
          <w:t xml:space="preserve"> </w:t>
        </w:r>
        <w:r>
          <w:rPr>
            <w:rStyle w:val="Hyperlink"/>
          </w:rPr>
          <w:t xml:space="preserve">on future changes in</w:t>
        </w:r>
        <w:r>
          <w:rPr>
            <w:rStyle w:val="Hyperlink"/>
          </w:rPr>
          <w:t xml:space="preserve"> </w:t>
        </w:r>
        <w:r>
          <w:rPr>
            <w:rStyle w:val="Hyperlink"/>
          </w:rPr>
          <w:t xml:space="preserve">Southern Hemisphere</w:t>
        </w:r>
        <w:r>
          <w:rPr>
            <w:rStyle w:val="Hyperlink"/>
          </w:rPr>
          <w:t xml:space="preserve"> </w:t>
        </w:r>
        <w:r>
          <w:rPr>
            <w:rStyle w:val="Hyperlink"/>
          </w:rPr>
          <w:t xml:space="preserve">rainfall</w:t>
        </w:r>
      </w:hyperlink>
      <w:r>
        <w:t xml:space="preserve">. Geophysical Research Letters, 43, 13, 7160–7167.</w:t>
      </w:r>
    </w:p>
    <w:bookmarkEnd w:id="434"/>
    <w:bookmarkStart w:id="436" w:name="ref-marshall2003"/>
    <w:p>
      <w:pPr>
        <w:pStyle w:val="Bibliography"/>
      </w:pPr>
      <w:r>
        <w:t xml:space="preserve">Marshall, G.J., 2003.</w:t>
      </w:r>
      <w:r>
        <w:t xml:space="preserve"> </w:t>
      </w:r>
      <w:hyperlink r:id="rId435">
        <w:r>
          <w:rPr>
            <w:rStyle w:val="Hyperlink"/>
          </w:rPr>
          <w:t xml:space="preserve">Trends in the</w:t>
        </w:r>
        <w:r>
          <w:rPr>
            <w:rStyle w:val="Hyperlink"/>
          </w:rPr>
          <w:t xml:space="preserve"> </w:t>
        </w:r>
        <w:r>
          <w:rPr>
            <w:rStyle w:val="Hyperlink"/>
          </w:rPr>
          <w:t xml:space="preserve">Southern Annular Mode</w:t>
        </w:r>
        <w:r>
          <w:rPr>
            <w:rStyle w:val="Hyperlink"/>
          </w:rPr>
          <w:t xml:space="preserve"> </w:t>
        </w:r>
        <w:r>
          <w:rPr>
            <w:rStyle w:val="Hyperlink"/>
          </w:rPr>
          <w:t xml:space="preserve">from</w:t>
        </w:r>
        <w:r>
          <w:rPr>
            <w:rStyle w:val="Hyperlink"/>
          </w:rPr>
          <w:t xml:space="preserve"> </w:t>
        </w:r>
        <w:r>
          <w:rPr>
            <w:rStyle w:val="Hyperlink"/>
          </w:rPr>
          <w:t xml:space="preserve">Observations</w:t>
        </w:r>
        <w:r>
          <w:rPr>
            <w:rStyle w:val="Hyperlink"/>
          </w:rPr>
          <w:t xml:space="preserve"> </w:t>
        </w:r>
        <w:r>
          <w:rPr>
            <w:rStyle w:val="Hyperlink"/>
          </w:rPr>
          <w:t xml:space="preserve">and</w:t>
        </w:r>
        <w:r>
          <w:rPr>
            <w:rStyle w:val="Hyperlink"/>
          </w:rPr>
          <w:t xml:space="preserve"> </w:t>
        </w:r>
        <w:r>
          <w:rPr>
            <w:rStyle w:val="Hyperlink"/>
          </w:rPr>
          <w:t xml:space="preserve">Reanalyses</w:t>
        </w:r>
      </w:hyperlink>
      <w:r>
        <w:t xml:space="preserve">. Journal of Climate, 16, 24, 4134–4143.</w:t>
      </w:r>
    </w:p>
    <w:bookmarkEnd w:id="436"/>
    <w:bookmarkStart w:id="438" w:name="ref-marshall2016"/>
    <w:p>
      <w:pPr>
        <w:pStyle w:val="Bibliography"/>
      </w:pPr>
      <w:r>
        <w:t xml:space="preserve">Marshall, G.J., and Thompson, D.W.J., 2016.</w:t>
      </w:r>
      <w:r>
        <w:t xml:space="preserve"> </w:t>
      </w:r>
      <w:hyperlink r:id="rId437">
        <w:r>
          <w:rPr>
            <w:rStyle w:val="Hyperlink"/>
          </w:rPr>
          <w:t xml:space="preserve">The signatures of large-scale patterns of atmospheric variability in</w:t>
        </w:r>
        <w:r>
          <w:rPr>
            <w:rStyle w:val="Hyperlink"/>
          </w:rPr>
          <w:t xml:space="preserve"> </w:t>
        </w:r>
        <w:r>
          <w:rPr>
            <w:rStyle w:val="Hyperlink"/>
          </w:rPr>
          <w:t xml:space="preserve">Antarctic</w:t>
        </w:r>
        <w:r>
          <w:rPr>
            <w:rStyle w:val="Hyperlink"/>
          </w:rPr>
          <w:t xml:space="preserve"> </w:t>
        </w:r>
        <w:r>
          <w:rPr>
            <w:rStyle w:val="Hyperlink"/>
          </w:rPr>
          <w:t xml:space="preserve">surface temperatures</w:t>
        </w:r>
      </w:hyperlink>
      <w:r>
        <w:t xml:space="preserve">. Journal of Geophysical Research: Atmospheres, 121, 7, 3276–3289.</w:t>
      </w:r>
    </w:p>
    <w:bookmarkEnd w:id="438"/>
    <w:bookmarkStart w:id="440" w:name="ref-marshall2004"/>
    <w:p>
      <w:pPr>
        <w:pStyle w:val="Bibliography"/>
      </w:pPr>
      <w:r>
        <w:t xml:space="preserve">Marshall, G.J., Stott, P.A., Turner, J., Connolley, W.M., King, J.C., and Lachlan-Cope, T.A., 2004.</w:t>
      </w:r>
      <w:r>
        <w:t xml:space="preserve"> </w:t>
      </w:r>
      <w:hyperlink r:id="rId439">
        <w:r>
          <w:rPr>
            <w:rStyle w:val="Hyperlink"/>
          </w:rPr>
          <w:t xml:space="preserve">Causes of exceptional atmospheric circulation changes in the</w:t>
        </w:r>
        <w:r>
          <w:rPr>
            <w:rStyle w:val="Hyperlink"/>
          </w:rPr>
          <w:t xml:space="preserve"> </w:t>
        </w:r>
        <w:r>
          <w:rPr>
            <w:rStyle w:val="Hyperlink"/>
          </w:rPr>
          <w:t xml:space="preserve">Southern Hemisphere</w:t>
        </w:r>
      </w:hyperlink>
      <w:r>
        <w:t xml:space="preserve">. Geophysical Research Letters, 31, 14.</w:t>
      </w:r>
    </w:p>
    <w:bookmarkEnd w:id="440"/>
    <w:bookmarkStart w:id="442" w:name="ref-mo2000"/>
    <w:p>
      <w:pPr>
        <w:pStyle w:val="Bibliography"/>
      </w:pPr>
      <w:r>
        <w:t xml:space="preserve">Mo, K.C., 2000.</w:t>
      </w:r>
      <w:r>
        <w:t xml:space="preserve"> </w:t>
      </w:r>
      <w:hyperlink r:id="rId441">
        <w:r>
          <w:rPr>
            <w:rStyle w:val="Hyperlink"/>
          </w:rPr>
          <w:t xml:space="preserve">Relationships between</w:t>
        </w:r>
        <w:r>
          <w:rPr>
            <w:rStyle w:val="Hyperlink"/>
          </w:rPr>
          <w:t xml:space="preserve"> </w:t>
        </w:r>
        <w:r>
          <w:rPr>
            <w:rStyle w:val="Hyperlink"/>
          </w:rPr>
          <w:t xml:space="preserve">Low-Frequency Variability</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 </w:t>
        </w:r>
        <w:r>
          <w:rPr>
            <w:rStyle w:val="Hyperlink"/>
          </w:rPr>
          <w:t xml:space="preserve">and</w:t>
        </w:r>
        <w:r>
          <w:rPr>
            <w:rStyle w:val="Hyperlink"/>
          </w:rPr>
          <w:t xml:space="preserve"> </w:t>
        </w:r>
        <w:r>
          <w:rPr>
            <w:rStyle w:val="Hyperlink"/>
          </w:rPr>
          <w:t xml:space="preserve">Sea Surface Temperature Anomalies</w:t>
        </w:r>
      </w:hyperlink>
      <w:r>
        <w:t xml:space="preserve">. Journal of Climate, 13, 20, 3599–3610.</w:t>
      </w:r>
    </w:p>
    <w:bookmarkEnd w:id="442"/>
    <w:bookmarkStart w:id="444" w:name="ref-mo1987"/>
    <w:p>
      <w:pPr>
        <w:pStyle w:val="Bibliography"/>
      </w:pPr>
      <w:r>
        <w:t xml:space="preserve">Mo, K.C., and Ghil, M., 1987.</w:t>
      </w:r>
      <w:r>
        <w:t xml:space="preserve"> </w:t>
      </w:r>
      <w:hyperlink r:id="rId443">
        <w:r>
          <w:rPr>
            <w:rStyle w:val="Hyperlink"/>
          </w:rPr>
          <w:t xml:space="preserve">Statistics and</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Persistent Anomalies</w:t>
        </w:r>
      </w:hyperlink>
      <w:r>
        <w:t xml:space="preserve">. Journal of the Atmospheric Sciences, 44, 5, 877–902.</w:t>
      </w:r>
    </w:p>
    <w:bookmarkEnd w:id="444"/>
    <w:bookmarkStart w:id="446" w:name="ref-mo2001"/>
    <w:p>
      <w:pPr>
        <w:pStyle w:val="Bibliography"/>
      </w:pPr>
      <w:r>
        <w:t xml:space="preserve">Mo, K.C., and Paegle, J.N., 2001.</w:t>
      </w:r>
      <w:r>
        <w:t xml:space="preserve"> </w:t>
      </w:r>
      <w:hyperlink r:id="rId445">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modes and their downstream effects</w:t>
        </w:r>
      </w:hyperlink>
      <w:r>
        <w:t xml:space="preserve">. International Journal of Climatology, 21, 10, 1211–1229.</w:t>
      </w:r>
    </w:p>
    <w:bookmarkEnd w:id="446"/>
    <w:bookmarkStart w:id="448" w:name="ref-nicolas2014"/>
    <w:p>
      <w:pPr>
        <w:pStyle w:val="Bibliography"/>
      </w:pPr>
      <w:r>
        <w:t xml:space="preserve">Nicolas, J.P., and Bromwich, D.H., 2014.</w:t>
      </w:r>
      <w:r>
        <w:t xml:space="preserve"> </w:t>
      </w:r>
      <w:hyperlink r:id="rId447">
        <w:r>
          <w:rPr>
            <w:rStyle w:val="Hyperlink"/>
          </w:rPr>
          <w:t xml:space="preserve">New</w:t>
        </w:r>
        <w:r>
          <w:rPr>
            <w:rStyle w:val="Hyperlink"/>
          </w:rPr>
          <w:t xml:space="preserve"> </w:t>
        </w:r>
        <w:r>
          <w:rPr>
            <w:rStyle w:val="Hyperlink"/>
          </w:rPr>
          <w:t xml:space="preserve">Reconstruction</w:t>
        </w:r>
        <w:r>
          <w:rPr>
            <w:rStyle w:val="Hyperlink"/>
          </w:rPr>
          <w:t xml:space="preserve"> </w:t>
        </w:r>
        <w:r>
          <w:rPr>
            <w:rStyle w:val="Hyperlink"/>
          </w:rPr>
          <w:t xml:space="preserve">of</w:t>
        </w:r>
        <w:r>
          <w:rPr>
            <w:rStyle w:val="Hyperlink"/>
          </w:rPr>
          <w:t xml:space="preserve"> </w:t>
        </w:r>
        <w:r>
          <w:rPr>
            <w:rStyle w:val="Hyperlink"/>
          </w:rPr>
          <w:t xml:space="preserve">Antarctic Near-Surface Temperatures</w:t>
        </w:r>
        <w:r>
          <w:rPr>
            <w:rStyle w:val="Hyperlink"/>
          </w:rPr>
          <w:t xml:space="preserve">:</w:t>
        </w:r>
        <w:r>
          <w:rPr>
            <w:rStyle w:val="Hyperlink"/>
          </w:rPr>
          <w:t xml:space="preserve"> </w:t>
        </w:r>
        <w:r>
          <w:rPr>
            <w:rStyle w:val="Hyperlink"/>
          </w:rPr>
          <w:t xml:space="preserve">Multidecadal Trends</w:t>
        </w:r>
        <w:r>
          <w:rPr>
            <w:rStyle w:val="Hyperlink"/>
          </w:rPr>
          <w:t xml:space="preserve"> </w:t>
        </w:r>
        <w:r>
          <w:rPr>
            <w:rStyle w:val="Hyperlink"/>
          </w:rPr>
          <w:t xml:space="preserve">and</w:t>
        </w:r>
        <w:r>
          <w:rPr>
            <w:rStyle w:val="Hyperlink"/>
          </w:rPr>
          <w:t xml:space="preserve"> </w:t>
        </w:r>
        <w:r>
          <w:rPr>
            <w:rStyle w:val="Hyperlink"/>
          </w:rPr>
          <w:t xml:space="preserve">Reliability</w:t>
        </w:r>
        <w:r>
          <w:rPr>
            <w:rStyle w:val="Hyperlink"/>
          </w:rPr>
          <w:t xml:space="preserve"> </w:t>
        </w:r>
        <w:r>
          <w:rPr>
            <w:rStyle w:val="Hyperlink"/>
          </w:rPr>
          <w:t xml:space="preserve">of</w:t>
        </w:r>
        <w:r>
          <w:rPr>
            <w:rStyle w:val="Hyperlink"/>
          </w:rPr>
          <w:t xml:space="preserve"> </w:t>
        </w:r>
        <w:r>
          <w:rPr>
            <w:rStyle w:val="Hyperlink"/>
          </w:rPr>
          <w:t xml:space="preserve">Global Reanalyses</w:t>
        </w:r>
      </w:hyperlink>
      <w:r>
        <w:t xml:space="preserve">. Journal of Climate, 27, 21, 8070–8093.</w:t>
      </w:r>
    </w:p>
    <w:bookmarkEnd w:id="448"/>
    <w:bookmarkStart w:id="450" w:name="ref-nuncio2015"/>
    <w:p>
      <w:pPr>
        <w:pStyle w:val="Bibliography"/>
      </w:pPr>
      <w:r>
        <w:t xml:space="preserve">Nuncio, M., and Yuan, X., 2015.</w:t>
      </w:r>
      <w:r>
        <w:t xml:space="preserve"> </w:t>
      </w:r>
      <w:hyperlink r:id="rId449">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 the</w:t>
        </w:r>
        <w:r>
          <w:rPr>
            <w:rStyle w:val="Hyperlink"/>
          </w:rPr>
          <w:t xml:space="preserve"> </w:t>
        </w:r>
        <w:r>
          <w:rPr>
            <w:rStyle w:val="Hyperlink"/>
          </w:rPr>
          <w:t xml:space="preserve">Indian Ocean Dipole</w:t>
        </w:r>
        <w:r>
          <w:rPr>
            <w:rStyle w:val="Hyperlink"/>
          </w:rPr>
          <w:t xml:space="preserve"> </w:t>
        </w:r>
        <w:r>
          <w:rPr>
            <w:rStyle w:val="Hyperlink"/>
          </w:rPr>
          <w:t xml:space="preserve">on</w:t>
        </w:r>
        <w:r>
          <w:rPr>
            <w:rStyle w:val="Hyperlink"/>
          </w:rPr>
          <w:t xml:space="preserve"> </w:t>
        </w:r>
        <w:r>
          <w:rPr>
            <w:rStyle w:val="Hyperlink"/>
          </w:rPr>
          <w:t xml:space="preserve">Antarctic Sea Ice</w:t>
        </w:r>
      </w:hyperlink>
      <w:r>
        <w:t xml:space="preserve">. Journal of Climate, 28, 7, 2682–2690.</w:t>
      </w:r>
    </w:p>
    <w:bookmarkEnd w:id="450"/>
    <w:bookmarkStart w:id="452" w:name="ref-pezza2012"/>
    <w:p>
      <w:pPr>
        <w:pStyle w:val="Bibliography"/>
      </w:pPr>
      <w:r>
        <w:t xml:space="preserve">Pezza, A.B., Rashid, H.A., and Simmonds, I., 2012.</w:t>
      </w:r>
      <w:r>
        <w:t xml:space="preserve"> </w:t>
      </w:r>
      <w:hyperlink r:id="rId451">
        <w:r>
          <w:rPr>
            <w:rStyle w:val="Hyperlink"/>
          </w:rPr>
          <w:t xml:space="preserve">Climate links and recent extremes in antarctic sea ice, high-latitude cyclones,</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ENSO</w:t>
        </w:r>
      </w:hyperlink>
      <w:r>
        <w:t xml:space="preserve">. Climate Dynamics, 38, 1, 57–73.</w:t>
      </w:r>
    </w:p>
    <w:bookmarkEnd w:id="452"/>
    <w:bookmarkStart w:id="454" w:name="ref-CMIP6.DAMIP.NOAA-GFDL.GFDL-CM4"/>
    <w:p>
      <w:pPr>
        <w:pStyle w:val="Bibliography"/>
      </w:pPr>
      <w:r>
        <w:t xml:space="preserve">Ploshay, J., Hurlin, W., John, J.G., Blanton, C., McHugh, C., Radhakrishnan, A., Rand, K., Vahlenkamp, H., Zadeh, N.T., Wilson, C., and others, 2018.</w:t>
      </w:r>
      <w:r>
        <w:t xml:space="preserve"> </w:t>
      </w:r>
      <w:hyperlink r:id="rId453">
        <w:r>
          <w:rPr>
            <w:rStyle w:val="Hyperlink"/>
          </w:rPr>
          <w:t xml:space="preserve">NOAA-GFDL GFDL-CM4 model output prepared for CMIP6 DAMIP</w:t>
        </w:r>
      </w:hyperlink>
      <w:r>
        <w:t xml:space="preserve">.</w:t>
      </w:r>
    </w:p>
    <w:bookmarkEnd w:id="454"/>
    <w:bookmarkStart w:id="456" w:name="ref-plumb1985"/>
    <w:p>
      <w:pPr>
        <w:pStyle w:val="Bibliography"/>
      </w:pPr>
      <w:r>
        <w:t xml:space="preserve">Plumb, R.A., 1985.</w:t>
      </w:r>
      <w:r>
        <w:t xml:space="preserve"> </w:t>
      </w:r>
      <w:hyperlink r:id="rId455">
        <w:r>
          <w:rPr>
            <w:rStyle w:val="Hyperlink"/>
          </w:rPr>
          <w:t xml:space="preserve">On the</w:t>
        </w:r>
        <w:r>
          <w:rPr>
            <w:rStyle w:val="Hyperlink"/>
          </w:rPr>
          <w:t xml:space="preserve"> </w:t>
        </w:r>
        <w:r>
          <w:rPr>
            <w:rStyle w:val="Hyperlink"/>
          </w:rPr>
          <w:t xml:space="preserve">Three-Dimensional Propagation</w:t>
        </w:r>
        <w:r>
          <w:rPr>
            <w:rStyle w:val="Hyperlink"/>
          </w:rPr>
          <w:t xml:space="preserve"> </w:t>
        </w:r>
        <w:r>
          <w:rPr>
            <w:rStyle w:val="Hyperlink"/>
          </w:rPr>
          <w:t xml:space="preserve">of</w:t>
        </w:r>
        <w:r>
          <w:rPr>
            <w:rStyle w:val="Hyperlink"/>
          </w:rPr>
          <w:t xml:space="preserve"> </w:t>
        </w:r>
        <w:r>
          <w:rPr>
            <w:rStyle w:val="Hyperlink"/>
          </w:rPr>
          <w:t xml:space="preserve">Stationary Waves</w:t>
        </w:r>
      </w:hyperlink>
      <w:r>
        <w:t xml:space="preserve">. Journal of the Atmospheric Sciences, 42, 3, 217–229.</w:t>
      </w:r>
    </w:p>
    <w:bookmarkEnd w:id="456"/>
    <w:bookmarkStart w:id="458" w:name="ref-quintanar1995a"/>
    <w:p>
      <w:pPr>
        <w:pStyle w:val="Bibliography"/>
      </w:pPr>
      <w:r>
        <w:t xml:space="preserve">Quintanar, A.I., and Mechoso, C.R., 1995.</w:t>
      </w:r>
      <w:r>
        <w:t xml:space="preserve"> </w:t>
      </w:r>
      <w:hyperlink r:id="rId457">
        <w:r>
          <w:rPr>
            <w:rStyle w:val="Hyperlink"/>
          </w:rPr>
          <w:t xml:space="preserve">Quasi-</w:t>
        </w:r>
        <w:r>
          <w:rPr>
            <w:rStyle w:val="Hyperlink"/>
          </w:rPr>
          <w:t xml:space="preserve">Stationary Waves</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w:t>
        </w:r>
        <w:r>
          <w:rPr>
            <w:rStyle w:val="Hyperlink"/>
          </w:rPr>
          <w:t xml:space="preserve"> </w:t>
        </w:r>
        <w:r>
          <w:rPr>
            <w:rStyle w:val="Hyperlink"/>
          </w:rPr>
          <w:t xml:space="preserve">Part II</w:t>
        </w:r>
        <w:r>
          <w:rPr>
            <w:rStyle w:val="Hyperlink"/>
          </w:rPr>
          <w:t xml:space="preserve">:</w:t>
        </w:r>
        <w:r>
          <w:rPr>
            <w:rStyle w:val="Hyperlink"/>
          </w:rPr>
          <w:t xml:space="preserve"> </w:t>
        </w:r>
        <w:r>
          <w:rPr>
            <w:rStyle w:val="Hyperlink"/>
          </w:rPr>
          <w:t xml:space="preserve">Generation Mechanisms</w:t>
        </w:r>
      </w:hyperlink>
      <w:r>
        <w:t xml:space="preserve">. Journal of Climate, 8, 11, 2673–2690.</w:t>
      </w:r>
    </w:p>
    <w:bookmarkEnd w:id="458"/>
    <w:bookmarkStart w:id="459" w:name="ref-rcoreteam2020"/>
    <w:p>
      <w:pPr>
        <w:pStyle w:val="Bibliography"/>
      </w:pPr>
      <w:r>
        <w:t xml:space="preserve">R Core Team, 2020.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p>
    <w:bookmarkEnd w:id="459"/>
    <w:bookmarkStart w:id="461" w:name="ref-raphael2003"/>
    <w:p>
      <w:pPr>
        <w:pStyle w:val="Bibliography"/>
      </w:pPr>
      <w:r>
        <w:t xml:space="preserve">Raphael, M., 2003.</w:t>
      </w:r>
      <w:r>
        <w:t xml:space="preserve"> </w:t>
      </w:r>
      <w:hyperlink r:id="rId460">
        <w:r>
          <w:rPr>
            <w:rStyle w:val="Hyperlink"/>
          </w:rPr>
          <w:t xml:space="preserve">Recent,</w:t>
        </w:r>
        <w:r>
          <w:rPr>
            <w:rStyle w:val="Hyperlink"/>
          </w:rPr>
          <w:t xml:space="preserve"> </w:t>
        </w:r>
        <w:r>
          <w:rPr>
            <w:rStyle w:val="Hyperlink"/>
          </w:rPr>
          <w:t xml:space="preserve">Large-Scale Changes</w:t>
        </w:r>
        <w:r>
          <w:rPr>
            <w:rStyle w:val="Hyperlink"/>
          </w:rPr>
          <w:t xml:space="preserve"> </w:t>
        </w:r>
        <w:r>
          <w:rPr>
            <w:rStyle w:val="Hyperlink"/>
          </w:rPr>
          <w:t xml:space="preserve">in the</w:t>
        </w:r>
        <w:r>
          <w:rPr>
            <w:rStyle w:val="Hyperlink"/>
          </w:rPr>
          <w:t xml:space="preserve"> </w:t>
        </w:r>
        <w:r>
          <w:rPr>
            <w:rStyle w:val="Hyperlink"/>
          </w:rPr>
          <w:t xml:space="preserve">Extratropical Southern Hemisphere Atmospheric Circulation</w:t>
        </w:r>
      </w:hyperlink>
      <w:r>
        <w:t xml:space="preserve">. Journal of Climate, 16, 17, 2915–2924.</w:t>
      </w:r>
    </w:p>
    <w:bookmarkEnd w:id="461"/>
    <w:bookmarkStart w:id="463" w:name="ref-raphael2004"/>
    <w:p>
      <w:pPr>
        <w:pStyle w:val="Bibliography"/>
      </w:pPr>
      <w:r>
        <w:t xml:space="preserve">Raphael, M.N., 2004.</w:t>
      </w:r>
      <w:r>
        <w:t xml:space="preserve"> </w:t>
      </w:r>
      <w:hyperlink r:id="rId462">
        <w:r>
          <w:rPr>
            <w:rStyle w:val="Hyperlink"/>
          </w:rPr>
          <w:t xml:space="preserve">A zonal wave 3 index for the</w:t>
        </w:r>
        <w:r>
          <w:rPr>
            <w:rStyle w:val="Hyperlink"/>
          </w:rPr>
          <w:t xml:space="preserve"> </w:t>
        </w:r>
        <w:r>
          <w:rPr>
            <w:rStyle w:val="Hyperlink"/>
          </w:rPr>
          <w:t xml:space="preserve">Southern Hemisphere</w:t>
        </w:r>
      </w:hyperlink>
      <w:r>
        <w:t xml:space="preserve">. Geophysical Research Letters, 31, 23.</w:t>
      </w:r>
    </w:p>
    <w:bookmarkEnd w:id="463"/>
    <w:bookmarkStart w:id="465" w:name="ref-raphael2007"/>
    <w:p>
      <w:pPr>
        <w:pStyle w:val="Bibliography"/>
      </w:pPr>
      <w:r>
        <w:t xml:space="preserve">———, 2007.</w:t>
      </w:r>
      <w:r>
        <w:t xml:space="preserve"> </w:t>
      </w:r>
      <w:hyperlink r:id="rId464">
        <w:r>
          <w:rPr>
            <w:rStyle w:val="Hyperlink"/>
          </w:rPr>
          <w:t xml:space="preserve">The influence of atmospheric zonal wave three on</w:t>
        </w:r>
        <w:r>
          <w:rPr>
            <w:rStyle w:val="Hyperlink"/>
          </w:rPr>
          <w:t xml:space="preserve"> </w:t>
        </w:r>
        <w:r>
          <w:rPr>
            <w:rStyle w:val="Hyperlink"/>
          </w:rPr>
          <w:t xml:space="preserve">Antarctic</w:t>
        </w:r>
        <w:r>
          <w:rPr>
            <w:rStyle w:val="Hyperlink"/>
          </w:rPr>
          <w:t xml:space="preserve"> </w:t>
        </w:r>
        <w:r>
          <w:rPr>
            <w:rStyle w:val="Hyperlink"/>
          </w:rPr>
          <w:t xml:space="preserve">sea ice variability</w:t>
        </w:r>
      </w:hyperlink>
      <w:r>
        <w:t xml:space="preserve">. Journal of Geophysical Research: Atmospheres, 112, D12.</w:t>
      </w:r>
    </w:p>
    <w:bookmarkEnd w:id="465"/>
    <w:bookmarkStart w:id="467" w:name="ref-CMIP6.CMIP.MOHC.HadGEM3-GC31-LL"/>
    <w:p>
      <w:pPr>
        <w:pStyle w:val="Bibliography"/>
      </w:pPr>
      <w:r>
        <w:t xml:space="preserve">Ridley, J., Menary, M., Kuhlbrodt, T., Andrews, M., and Andrews, T., 2018.</w:t>
      </w:r>
      <w:r>
        <w:t xml:space="preserve"> </w:t>
      </w:r>
      <w:hyperlink r:id="rId466">
        <w:r>
          <w:rPr>
            <w:rStyle w:val="Hyperlink"/>
          </w:rPr>
          <w:t xml:space="preserve">MOHC HadGEM3-GC31-LL model output prepared for CMIP6 CMIP</w:t>
        </w:r>
      </w:hyperlink>
      <w:r>
        <w:t xml:space="preserve">.</w:t>
      </w:r>
    </w:p>
    <w:bookmarkEnd w:id="467"/>
    <w:bookmarkStart w:id="469" w:name="ref-ropelewski1987"/>
    <w:p>
      <w:pPr>
        <w:pStyle w:val="Bibliography"/>
      </w:pPr>
      <w:r>
        <w:t xml:space="preserve">Ropelewski, C.F., and Jones, P.D., 1987.</w:t>
      </w:r>
      <w:r>
        <w:t xml:space="preserve"> </w:t>
      </w:r>
      <w:hyperlink r:id="rId468">
        <w:r>
          <w:rPr>
            <w:rStyle w:val="Hyperlink"/>
          </w:rPr>
          <w:t xml:space="preserve">An</w:t>
        </w:r>
        <w:r>
          <w:rPr>
            <w:rStyle w:val="Hyperlink"/>
          </w:rPr>
          <w:t xml:space="preserve"> </w:t>
        </w:r>
        <w:r>
          <w:rPr>
            <w:rStyle w:val="Hyperlink"/>
          </w:rPr>
          <w:t xml:space="preserve">Extension</w:t>
        </w:r>
        <w:r>
          <w:rPr>
            <w:rStyle w:val="Hyperlink"/>
          </w:rPr>
          <w:t xml:space="preserve"> </w:t>
        </w:r>
        <w:r>
          <w:rPr>
            <w:rStyle w:val="Hyperlink"/>
          </w:rPr>
          <w:t xml:space="preserve">of the</w:t>
        </w:r>
        <w:r>
          <w:rPr>
            <w:rStyle w:val="Hyperlink"/>
          </w:rPr>
          <w:t xml:space="preserve"> </w:t>
        </w:r>
        <w:r>
          <w:rPr>
            <w:rStyle w:val="Hyperlink"/>
          </w:rPr>
          <w:t xml:space="preserve">Tahiti</w:t>
        </w:r>
      </w:hyperlink>
      <w:r>
        <w:t xml:space="preserve">. Monthly Weather Review, 115, 9, 2161–2165.</w:t>
      </w:r>
    </w:p>
    <w:bookmarkEnd w:id="469"/>
    <w:bookmarkStart w:id="471" w:name="ref-rosso2018"/>
    <w:p>
      <w:pPr>
        <w:pStyle w:val="Bibliography"/>
      </w:pPr>
      <w:r>
        <w:t xml:space="preserve">Rosso, F.V., Boiaski, N.T., Ferraz, S.E.T., and Robles, T.C., 2018.</w:t>
      </w:r>
      <w:r>
        <w:t xml:space="preserve"> </w:t>
      </w:r>
      <w:hyperlink r:id="rId470">
        <w:r>
          <w:rPr>
            <w:rStyle w:val="Hyperlink"/>
          </w:rPr>
          <w:t xml:space="preserve">Influence of the</w:t>
        </w:r>
        <w:r>
          <w:rPr>
            <w:rStyle w:val="Hyperlink"/>
          </w:rPr>
          <w:t xml:space="preserve"> </w:t>
        </w:r>
        <w:r>
          <w:rPr>
            <w:rStyle w:val="Hyperlink"/>
          </w:rPr>
          <w:t xml:space="preserve">Antarctic Oscillation</w:t>
        </w:r>
        <w:r>
          <w:rPr>
            <w:rStyle w:val="Hyperlink"/>
          </w:rPr>
          <w:t xml:space="preserve"> </w:t>
        </w:r>
        <w:r>
          <w:rPr>
            <w:rStyle w:val="Hyperlink"/>
          </w:rPr>
          <w:t xml:space="preserve">on the</w:t>
        </w:r>
        <w:r>
          <w:rPr>
            <w:rStyle w:val="Hyperlink"/>
          </w:rPr>
          <w:t xml:space="preserve"> </w:t>
        </w:r>
        <w:r>
          <w:rPr>
            <w:rStyle w:val="Hyperlink"/>
          </w:rPr>
          <w:t xml:space="preserve">South Atlantic Convergence Zone</w:t>
        </w:r>
      </w:hyperlink>
      <w:r>
        <w:t xml:space="preserve">. Atmosphere, 9, 11, 431.</w:t>
      </w:r>
    </w:p>
    <w:bookmarkEnd w:id="471"/>
    <w:bookmarkStart w:id="473" w:name="ref-saji2003"/>
    <w:p>
      <w:pPr>
        <w:pStyle w:val="Bibliography"/>
      </w:pPr>
      <w:r>
        <w:t xml:space="preserve">Saji, N.H., and Yamagata, T., 2003.</w:t>
      </w:r>
      <w:r>
        <w:t xml:space="preserve"> </w:t>
      </w:r>
      <w:hyperlink r:id="rId472">
        <w:r>
          <w:rPr>
            <w:rStyle w:val="Hyperlink"/>
          </w:rPr>
          <w:t xml:space="preserve">Possible impacts of</w:t>
        </w:r>
        <w:r>
          <w:rPr>
            <w:rStyle w:val="Hyperlink"/>
          </w:rPr>
          <w:t xml:space="preserve"> </w:t>
        </w:r>
        <w:r>
          <w:rPr>
            <w:rStyle w:val="Hyperlink"/>
          </w:rPr>
          <w:t xml:space="preserve">Indian Ocean Dipole</w:t>
        </w:r>
        <w:r>
          <w:rPr>
            <w:rStyle w:val="Hyperlink"/>
          </w:rPr>
          <w:t xml:space="preserve"> </w:t>
        </w:r>
        <w:r>
          <w:rPr>
            <w:rStyle w:val="Hyperlink"/>
          </w:rPr>
          <w:t xml:space="preserve">mode events on global climate</w:t>
        </w:r>
      </w:hyperlink>
      <w:r>
        <w:t xml:space="preserve">. Climate Research, 25, 2, 151–169.</w:t>
      </w:r>
    </w:p>
    <w:bookmarkEnd w:id="473"/>
    <w:bookmarkStart w:id="475" w:name="ref-saji1999"/>
    <w:p>
      <w:pPr>
        <w:pStyle w:val="Bibliography"/>
      </w:pPr>
      <w:r>
        <w:t xml:space="preserve">Saji, N.H., Goswami, B.N., Vinayachandran, P.N., and Yamagata, T., 1999.</w:t>
      </w:r>
      <w:r>
        <w:t xml:space="preserve"> </w:t>
      </w:r>
      <w:hyperlink r:id="rId474">
        <w:r>
          <w:rPr>
            <w:rStyle w:val="Hyperlink"/>
          </w:rPr>
          <w:t xml:space="preserve">A dipole mode in the tropical</w:t>
        </w:r>
        <w:r>
          <w:rPr>
            <w:rStyle w:val="Hyperlink"/>
          </w:rPr>
          <w:t xml:space="preserve"> </w:t>
        </w:r>
        <w:r>
          <w:rPr>
            <w:rStyle w:val="Hyperlink"/>
          </w:rPr>
          <w:t xml:space="preserve">Indian Ocean</w:t>
        </w:r>
      </w:hyperlink>
      <w:r>
        <w:t xml:space="preserve">. Nature, 401, 6751, 360–363.</w:t>
      </w:r>
    </w:p>
    <w:bookmarkEnd w:id="475"/>
    <w:bookmarkStart w:id="477" w:name="ref-CMIP6.CMIP.CNRM-CERFACS.CNRM-ESM2-1"/>
    <w:p>
      <w:pPr>
        <w:pStyle w:val="Bibliography"/>
      </w:pPr>
      <w:r>
        <w:t xml:space="preserve">Seferian, R., 2018.</w:t>
      </w:r>
      <w:r>
        <w:t xml:space="preserve"> </w:t>
      </w:r>
      <w:hyperlink r:id="rId476">
        <w:r>
          <w:rPr>
            <w:rStyle w:val="Hyperlink"/>
          </w:rPr>
          <w:t xml:space="preserve">CNRM-CERFACS CNRM-ESM2-1 model output prepared for CMIP6 CMIP</w:t>
        </w:r>
      </w:hyperlink>
      <w:r>
        <w:t xml:space="preserve">.</w:t>
      </w:r>
    </w:p>
    <w:bookmarkEnd w:id="477"/>
    <w:bookmarkStart w:id="479" w:name="ref-CMIP6.DAMIP.NCC.NorESM2-LM"/>
    <w:p>
      <w:pPr>
        <w:pStyle w:val="Bibliography"/>
      </w:pPr>
      <w:r>
        <w:t xml:space="preserve">Seland, ?yvind., Bentsen, M., Oliviè, D.J.L., Toniazzo, T., Gjermundsen, A., Graff, L.S., Debernard, J.B., Gupta, A.K., He, Y., Kirkevåg, A., and others, 2019.</w:t>
      </w:r>
      <w:r>
        <w:t xml:space="preserve"> </w:t>
      </w:r>
      <w:hyperlink r:id="rId478">
        <w:r>
          <w:rPr>
            <w:rStyle w:val="Hyperlink"/>
          </w:rPr>
          <w:t xml:space="preserve">NCC NorESM2-LM model output prepared for CMIP6 DAMIP</w:t>
        </w:r>
      </w:hyperlink>
      <w:r>
        <w:t xml:space="preserve">.</w:t>
      </w:r>
    </w:p>
    <w:bookmarkEnd w:id="479"/>
    <w:bookmarkStart w:id="481" w:name="ref-CMIP6.CMIP.AWI.AWI-CM-1-1-MR"/>
    <w:p>
      <w:pPr>
        <w:pStyle w:val="Bibliography"/>
      </w:pPr>
      <w:r>
        <w:t xml:space="preserve">Semmler, T., Danilov, S., Rackow, T., Sidorenko, D., Barbi, D., Hegewald, J., Sein, D., Wang, Q., and Jung, T., 2018.</w:t>
      </w:r>
      <w:r>
        <w:t xml:space="preserve"> </w:t>
      </w:r>
      <w:hyperlink r:id="rId480">
        <w:r>
          <w:rPr>
            <w:rStyle w:val="Hyperlink"/>
          </w:rPr>
          <w:t xml:space="preserve">AWI AWI-CM1.1MR model output prepared for CMIP6 CMIP</w:t>
        </w:r>
      </w:hyperlink>
      <w:r>
        <w:t xml:space="preserve">.</w:t>
      </w:r>
    </w:p>
    <w:bookmarkEnd w:id="481"/>
    <w:bookmarkStart w:id="483" w:name="ref-sheather1991"/>
    <w:p>
      <w:pPr>
        <w:pStyle w:val="Bibliography"/>
      </w:pPr>
      <w:r>
        <w:t xml:space="preserve">Sheather, S.J., and Jones, M.C., 1991.</w:t>
      </w:r>
      <w:r>
        <w:t xml:space="preserve"> </w:t>
      </w:r>
      <w:hyperlink r:id="rId482">
        <w:r>
          <w:rPr>
            <w:rStyle w:val="Hyperlink"/>
          </w:rPr>
          <w:t xml:space="preserve">A</w:t>
        </w:r>
        <w:r>
          <w:rPr>
            <w:rStyle w:val="Hyperlink"/>
          </w:rPr>
          <w:t xml:space="preserve"> </w:t>
        </w:r>
        <w:r>
          <w:rPr>
            <w:rStyle w:val="Hyperlink"/>
          </w:rPr>
          <w:t xml:space="preserve">Reliable Data-Based Bandwidth Selection Method</w:t>
        </w:r>
        <w:r>
          <w:rPr>
            <w:rStyle w:val="Hyperlink"/>
          </w:rPr>
          <w:t xml:space="preserve"> </w:t>
        </w:r>
        <w:r>
          <w:rPr>
            <w:rStyle w:val="Hyperlink"/>
          </w:rPr>
          <w:t xml:space="preserve">for</w:t>
        </w:r>
        <w:r>
          <w:rPr>
            <w:rStyle w:val="Hyperlink"/>
          </w:rPr>
          <w:t xml:space="preserve"> </w:t>
        </w:r>
        <w:r>
          <w:rPr>
            <w:rStyle w:val="Hyperlink"/>
          </w:rPr>
          <w:t xml:space="preserve">Kernel Density Estimation</w:t>
        </w:r>
      </w:hyperlink>
      <w:r>
        <w:t xml:space="preserve">. Journal of the Royal Statistical Society. Series B (Methodological), 53, 3, 683–690.</w:t>
      </w:r>
    </w:p>
    <w:bookmarkEnd w:id="483"/>
    <w:bookmarkStart w:id="485" w:name="ref-CMIP6.CMIP.NIMS-KMA.UKESM1-0-LL"/>
    <w:p>
      <w:pPr>
        <w:pStyle w:val="Bibliography"/>
      </w:pPr>
      <w:r>
        <w:t xml:space="preserve">Shim, S., Lim, Y.-J., Byun, Y.-H., Seo, J., Kwon, S., and Kim, B.-H., 2020.</w:t>
      </w:r>
      <w:r>
        <w:t xml:space="preserve"> </w:t>
      </w:r>
      <w:hyperlink r:id="rId484">
        <w:r>
          <w:rPr>
            <w:rStyle w:val="Hyperlink"/>
          </w:rPr>
          <w:t xml:space="preserve">NIMS-KMA UKESM1.0-LL model output prepared for CMIP6 CMIP</w:t>
        </w:r>
      </w:hyperlink>
      <w:r>
        <w:t xml:space="preserve">.</w:t>
      </w:r>
    </w:p>
    <w:bookmarkEnd w:id="485"/>
    <w:bookmarkStart w:id="487" w:name="ref-CMIP6.DAMIP.MIROC.MIROC6"/>
    <w:p>
      <w:pPr>
        <w:pStyle w:val="Bibliography"/>
      </w:pPr>
      <w:r>
        <w:t xml:space="preserve">Shiogama, H., 2019.</w:t>
      </w:r>
      <w:r>
        <w:t xml:space="preserve"> </w:t>
      </w:r>
      <w:hyperlink r:id="rId486">
        <w:r>
          <w:rPr>
            <w:rStyle w:val="Hyperlink"/>
          </w:rPr>
          <w:t xml:space="preserve">MIROC MIROC6 model output prepared for CMIP6 DAMIP</w:t>
        </w:r>
      </w:hyperlink>
      <w:r>
        <w:t xml:space="preserve">.</w:t>
      </w:r>
    </w:p>
    <w:bookmarkEnd w:id="487"/>
    <w:bookmarkStart w:id="489" w:name="ref-silvestri2009"/>
    <w:p>
      <w:pPr>
        <w:pStyle w:val="Bibliography"/>
      </w:pPr>
      <w:r>
        <w:t xml:space="preserve">Silvestri, G., and Vera, C., 2009.</w:t>
      </w:r>
      <w:r>
        <w:t xml:space="preserve"> </w:t>
      </w:r>
      <w:hyperlink r:id="rId488">
        <w:r>
          <w:rPr>
            <w:rStyle w:val="Hyperlink"/>
          </w:rPr>
          <w:t xml:space="preserve">Nonstationary</w:t>
        </w:r>
        <w:r>
          <w:rPr>
            <w:rStyle w:val="Hyperlink"/>
          </w:rPr>
          <w:t xml:space="preserve"> </w:t>
        </w:r>
        <w:r>
          <w:rPr>
            <w:rStyle w:val="Hyperlink"/>
          </w:rPr>
          <w:t xml:space="preserve">Impacts</w:t>
        </w:r>
        <w:r>
          <w:rPr>
            <w:rStyle w:val="Hyperlink"/>
          </w:rPr>
          <w:t xml:space="preserve"> </w:t>
        </w:r>
        <w:r>
          <w:rPr>
            <w:rStyle w:val="Hyperlink"/>
          </w:rPr>
          <w:t xml:space="preserve">of the</w:t>
        </w:r>
        <w:r>
          <w:rPr>
            <w:rStyle w:val="Hyperlink"/>
          </w:rPr>
          <w:t xml:space="preserve"> </w:t>
        </w:r>
        <w:r>
          <w:rPr>
            <w:rStyle w:val="Hyperlink"/>
          </w:rPr>
          <w:t xml:space="preserve">Southern Annular Mode</w:t>
        </w:r>
        <w:r>
          <w:rPr>
            <w:rStyle w:val="Hyperlink"/>
          </w:rPr>
          <w:t xml:space="preserve"> </w:t>
        </w:r>
        <w:r>
          <w:rPr>
            <w:rStyle w:val="Hyperlink"/>
          </w:rPr>
          <w:t xml:space="preserve">on</w:t>
        </w:r>
        <w:r>
          <w:rPr>
            <w:rStyle w:val="Hyperlink"/>
          </w:rPr>
          <w:t xml:space="preserve"> </w:t>
        </w:r>
        <w:r>
          <w:rPr>
            <w:rStyle w:val="Hyperlink"/>
          </w:rPr>
          <w:t xml:space="preserve">Southern Hemisphere Climate</w:t>
        </w:r>
      </w:hyperlink>
      <w:r>
        <w:t xml:space="preserve">. Journal of Climate, 22, 22, 6142–6148.</w:t>
      </w:r>
    </w:p>
    <w:bookmarkEnd w:id="489"/>
    <w:bookmarkStart w:id="491" w:name="ref-smith1995"/>
    <w:p>
      <w:pPr>
        <w:pStyle w:val="Bibliography"/>
      </w:pPr>
      <w:r>
        <w:t xml:space="preserve">Smith, A.K., 1995.</w:t>
      </w:r>
      <w:r>
        <w:t xml:space="preserve"> </w:t>
      </w:r>
      <w:hyperlink r:id="rId490">
        <w:r>
          <w:rPr>
            <w:rStyle w:val="Hyperlink"/>
          </w:rPr>
          <w:t xml:space="preserve">Numerical simulation of global variations of temperature, ozone, and trace species in the stratosphere</w:t>
        </w:r>
      </w:hyperlink>
      <w:r>
        <w:t xml:space="preserve">. Journal of Geophysical Research: Atmospheres, 100, D1, 1253–1269.</w:t>
      </w:r>
    </w:p>
    <w:bookmarkEnd w:id="491"/>
    <w:bookmarkStart w:id="493" w:name="ref-CMIP6.CMIP.NASA-GISS.GISS-E2-1-G"/>
    <w:p>
      <w:pPr>
        <w:pStyle w:val="Bibliography"/>
      </w:pPr>
      <w:r>
        <w:t xml:space="preserve">Space Studies (NASA/GISS), N.G.I. for, 2018a.</w:t>
      </w:r>
      <w:r>
        <w:t xml:space="preserve"> </w:t>
      </w:r>
      <w:hyperlink r:id="rId492">
        <w:r>
          <w:rPr>
            <w:rStyle w:val="Hyperlink"/>
          </w:rPr>
          <w:t xml:space="preserve">NASA-GISS GISS-E2.1G model output prepared for CMIP6 CMIP</w:t>
        </w:r>
      </w:hyperlink>
      <w:r>
        <w:t xml:space="preserve">.</w:t>
      </w:r>
    </w:p>
    <w:bookmarkEnd w:id="493"/>
    <w:bookmarkStart w:id="495" w:name="ref-CMIP6.DAMIP.NASA-GISS.GISS-E2-1-G"/>
    <w:p>
      <w:pPr>
        <w:pStyle w:val="Bibliography"/>
      </w:pPr>
      <w:r>
        <w:t xml:space="preserve">———, 2018b.</w:t>
      </w:r>
      <w:r>
        <w:t xml:space="preserve"> </w:t>
      </w:r>
      <w:hyperlink r:id="rId494">
        <w:r>
          <w:rPr>
            <w:rStyle w:val="Hyperlink"/>
          </w:rPr>
          <w:t xml:space="preserve">NASA-GISS GISS-E2.1G model output prepared for CMIP6 DAMIP</w:t>
        </w:r>
      </w:hyperlink>
      <w:r>
        <w:t xml:space="preserve">.</w:t>
      </w:r>
    </w:p>
    <w:bookmarkEnd w:id="495"/>
    <w:bookmarkStart w:id="497" w:name="ref-CMIP6.CMIP.CCCma.CanESM5"/>
    <w:p>
      <w:pPr>
        <w:pStyle w:val="Bibliography"/>
      </w:pPr>
      <w:r>
        <w:t xml:space="preserve">Swart, N.C., Cole, J.N.S., Kharin, V.V., Lazare, M., Scinocca, J.F., Gillett, N.P., Anstey, J., Arora, V., Christian, J.R., Jiao, Y., and others, 2019a.</w:t>
      </w:r>
      <w:r>
        <w:t xml:space="preserve"> </w:t>
      </w:r>
      <w:hyperlink r:id="rId496">
        <w:r>
          <w:rPr>
            <w:rStyle w:val="Hyperlink"/>
          </w:rPr>
          <w:t xml:space="preserve">CCCma CanESM5 model output prepared for CMIP6 CMIP</w:t>
        </w:r>
      </w:hyperlink>
      <w:r>
        <w:t xml:space="preserve">.</w:t>
      </w:r>
    </w:p>
    <w:bookmarkEnd w:id="497"/>
    <w:bookmarkStart w:id="499" w:name="ref-CMIP6.DAMIP.CCCma.CanESM5"/>
    <w:p>
      <w:pPr>
        <w:pStyle w:val="Bibliography"/>
      </w:pPr>
      <w:r>
        <w:t xml:space="preserve">———, and others, 2019b.</w:t>
      </w:r>
      <w:r>
        <w:t xml:space="preserve"> </w:t>
      </w:r>
      <w:hyperlink r:id="rId498">
        <w:r>
          <w:rPr>
            <w:rStyle w:val="Hyperlink"/>
          </w:rPr>
          <w:t xml:space="preserve">CCCma CanESM5 model output prepared for CMIP6 DAMIP</w:t>
        </w:r>
      </w:hyperlink>
      <w:r>
        <w:t xml:space="preserve">.</w:t>
      </w:r>
    </w:p>
    <w:bookmarkEnd w:id="499"/>
    <w:bookmarkStart w:id="501" w:name="ref-CMIP6.CMIP.MOHC.UKESM1-0-LL"/>
    <w:p>
      <w:pPr>
        <w:pStyle w:val="Bibliography"/>
      </w:pPr>
      <w:r>
        <w:t xml:space="preserve">Tang, Y., Rumbold, S., Ellis, R., Kelley, D., Mulcahy, J., Sellar, A., Walton, J., and Jones, C., 2019.</w:t>
      </w:r>
      <w:r>
        <w:t xml:space="preserve"> </w:t>
      </w:r>
      <w:hyperlink r:id="rId500">
        <w:r>
          <w:rPr>
            <w:rStyle w:val="Hyperlink"/>
          </w:rPr>
          <w:t xml:space="preserve">MOHC UKESM1.0-LL model output prepared for CMIP6 CMIP</w:t>
        </w:r>
      </w:hyperlink>
      <w:r>
        <w:t xml:space="preserve">.</w:t>
      </w:r>
    </w:p>
    <w:bookmarkEnd w:id="501"/>
    <w:bookmarkStart w:id="503" w:name="ref-CMIP6.CMIP.MIROC.MIROC6"/>
    <w:p>
      <w:pPr>
        <w:pStyle w:val="Bibliography"/>
      </w:pPr>
      <w:r>
        <w:t xml:space="preserve">Tatebe, H., and Watanabe, M., 2018.</w:t>
      </w:r>
      <w:r>
        <w:t xml:space="preserve"> </w:t>
      </w:r>
      <w:hyperlink r:id="rId502">
        <w:r>
          <w:rPr>
            <w:rStyle w:val="Hyperlink"/>
          </w:rPr>
          <w:t xml:space="preserve">MIROC MIROC6 model output prepared for CMIP6 CMIP</w:t>
        </w:r>
      </w:hyperlink>
      <w:r>
        <w:t xml:space="preserve">.</w:t>
      </w:r>
    </w:p>
    <w:bookmarkEnd w:id="503"/>
    <w:bookmarkStart w:id="505" w:name="ref-trenberth1980a"/>
    <w:p>
      <w:pPr>
        <w:pStyle w:val="Bibliography"/>
      </w:pPr>
      <w:r>
        <w:t xml:space="preserve">Trenberth, K.E., 1980.</w:t>
      </w:r>
      <w:r>
        <w:t xml:space="preserve"> </w:t>
      </w:r>
      <w:hyperlink r:id="rId504">
        <w:r>
          <w:rPr>
            <w:rStyle w:val="Hyperlink"/>
          </w:rPr>
          <w:t xml:space="preserve">Planetary</w:t>
        </w:r>
        <w:r>
          <w:rPr>
            <w:rStyle w:val="Hyperlink"/>
          </w:rPr>
          <w:t xml:space="preserve"> </w:t>
        </w:r>
        <w:r>
          <w:rPr>
            <w:rStyle w:val="Hyperlink"/>
          </w:rPr>
          <w:t xml:space="preserve">Waves</w:t>
        </w:r>
        <w:r>
          <w:rPr>
            <w:rStyle w:val="Hyperlink"/>
          </w:rPr>
          <w:t xml:space="preserve"> </w:t>
        </w:r>
        <w:r>
          <w:rPr>
            <w:rStyle w:val="Hyperlink"/>
          </w:rPr>
          <w:t xml:space="preserve">at 500 mb in the</w:t>
        </w:r>
        <w:r>
          <w:rPr>
            <w:rStyle w:val="Hyperlink"/>
          </w:rPr>
          <w:t xml:space="preserve"> </w:t>
        </w:r>
        <w:r>
          <w:rPr>
            <w:rStyle w:val="Hyperlink"/>
          </w:rPr>
          <w:t xml:space="preserve">Southern Hemisphere</w:t>
        </w:r>
      </w:hyperlink>
      <w:r>
        <w:t xml:space="preserve">. Monthly Weather Review, 108, 9, 1378–1389.</w:t>
      </w:r>
    </w:p>
    <w:bookmarkEnd w:id="505"/>
    <w:bookmarkStart w:id="507" w:name="ref-trenberth1985"/>
    <w:p>
      <w:pPr>
        <w:pStyle w:val="Bibliography"/>
      </w:pPr>
      <w:r>
        <w:t xml:space="preserve">Trenberth, K.F., and Mo, K.C., 1985.</w:t>
      </w:r>
      <w:r>
        <w:t xml:space="preserve"> </w:t>
      </w:r>
      <w:hyperlink r:id="rId506">
        <w:r>
          <w:rPr>
            <w:rStyle w:val="Hyperlink"/>
          </w:rPr>
          <w:t xml:space="preserve">Blocking in the</w:t>
        </w:r>
        <w:r>
          <w:rPr>
            <w:rStyle w:val="Hyperlink"/>
          </w:rPr>
          <w:t xml:space="preserve"> </w:t>
        </w:r>
        <w:r>
          <w:rPr>
            <w:rStyle w:val="Hyperlink"/>
          </w:rPr>
          <w:t xml:space="preserve">Southern Hemisphere</w:t>
        </w:r>
      </w:hyperlink>
      <w:r>
        <w:t xml:space="preserve">. Monthly Weather Review, 113, 1, 3–21.</w:t>
      </w:r>
    </w:p>
    <w:bookmarkEnd w:id="507"/>
    <w:bookmarkStart w:id="509" w:name="ref-turner2017"/>
    <w:p>
      <w:pPr>
        <w:pStyle w:val="Bibliography"/>
      </w:pPr>
      <w:r>
        <w:t xml:space="preserve">Turner, J., Hosking, J.S., Bracegirdle, T.J., Phillips, T., and Marshall, G.J., 2017.</w:t>
      </w:r>
      <w:r>
        <w:t xml:space="preserve"> </w:t>
      </w:r>
      <w:hyperlink r:id="rId508">
        <w:r>
          <w:rPr>
            <w:rStyle w:val="Hyperlink"/>
          </w:rPr>
          <w:t xml:space="preserve">Variability and trends in the</w:t>
        </w:r>
        <w:r>
          <w:rPr>
            <w:rStyle w:val="Hyperlink"/>
          </w:rPr>
          <w:t xml:space="preserve"> </w:t>
        </w:r>
        <w:r>
          <w:rPr>
            <w:rStyle w:val="Hyperlink"/>
          </w:rPr>
          <w:t xml:space="preserve">Southern Hemisphere</w:t>
        </w:r>
        <w:r>
          <w:rPr>
            <w:rStyle w:val="Hyperlink"/>
          </w:rPr>
          <w:t xml:space="preserve"> </w:t>
        </w:r>
        <w:r>
          <w:rPr>
            <w:rStyle w:val="Hyperlink"/>
          </w:rPr>
          <w:t xml:space="preserve">high latitude, quasi-stationary planetary waves</w:t>
        </w:r>
      </w:hyperlink>
      <w:r>
        <w:t xml:space="preserve">. International Journal of Climatology, 37, 5, 2325–2336.</w:t>
      </w:r>
    </w:p>
    <w:bookmarkEnd w:id="509"/>
    <w:bookmarkStart w:id="511" w:name="ref-vanloon1972"/>
    <w:p>
      <w:pPr>
        <w:pStyle w:val="Bibliography"/>
      </w:pPr>
      <w:r>
        <w:t xml:space="preserve">van Loon, H., and Jenne, R.L., 1972.</w:t>
      </w:r>
      <w:r>
        <w:t xml:space="preserve"> </w:t>
      </w:r>
      <w:hyperlink r:id="rId510">
        <w:r>
          <w:rPr>
            <w:rStyle w:val="Hyperlink"/>
          </w:rPr>
          <w:t xml:space="preserve">The zonal harmonic standing waves in the southern hemisphere</w:t>
        </w:r>
      </w:hyperlink>
      <w:r>
        <w:t xml:space="preserve">. Journal of Geophysical Research, 77, 6, 992–1003.</w:t>
      </w:r>
    </w:p>
    <w:bookmarkEnd w:id="511"/>
    <w:bookmarkStart w:id="513" w:name="ref-vasconcellos2022"/>
    <w:p>
      <w:pPr>
        <w:pStyle w:val="Bibliography"/>
      </w:pPr>
      <w:r>
        <w:t xml:space="preserve">Vasconcellos, F.C., Mattos-Gava, M.L.L., and Sansigolo, C.A., 2022.</w:t>
      </w:r>
      <w:r>
        <w:t xml:space="preserve"> </w:t>
      </w:r>
      <w:hyperlink r:id="rId512">
        <w:r>
          <w:rPr>
            <w:rStyle w:val="Hyperlink"/>
          </w:rPr>
          <w:t xml:space="preserve">Statistical analysis of the relationship between</w:t>
        </w:r>
        <w:r>
          <w:rPr>
            <w:rStyle w:val="Hyperlink"/>
          </w:rPr>
          <w:t xml:space="preserve"> </w:t>
        </w:r>
        <w:r>
          <w:rPr>
            <w:rStyle w:val="Hyperlink"/>
          </w:rPr>
          <w:t xml:space="preserve">Quasi-Biennial Oscillation</w:t>
        </w:r>
        <w:r>
          <w:rPr>
            <w:rStyle w:val="Hyperlink"/>
          </w:rPr>
          <w:t xml:space="preserve"> </w:t>
        </w:r>
        <w:r>
          <w:rPr>
            <w:rStyle w:val="Hyperlink"/>
          </w:rPr>
          <w:t xml:space="preserve">and</w:t>
        </w:r>
        <w:r>
          <w:rPr>
            <w:rStyle w:val="Hyperlink"/>
          </w:rPr>
          <w:t xml:space="preserve"> </w:t>
        </w:r>
        <w:r>
          <w:rPr>
            <w:rStyle w:val="Hyperlink"/>
          </w:rPr>
          <w:t xml:space="preserve">Southern Annular Mode</w:t>
        </w:r>
      </w:hyperlink>
      <w:r>
        <w:t xml:space="preserve">. Atmósfera, 35, 2, 221–235.</w:t>
      </w:r>
    </w:p>
    <w:bookmarkEnd w:id="513"/>
    <w:bookmarkStart w:id="515" w:name="ref-CMIP6.CMIP.CNRM-CERFACS.CNRM-CM6-1"/>
    <w:p>
      <w:pPr>
        <w:pStyle w:val="Bibliography"/>
      </w:pPr>
      <w:r>
        <w:t xml:space="preserve">Voldoire, A., 2018.</w:t>
      </w:r>
      <w:r>
        <w:t xml:space="preserve"> </w:t>
      </w:r>
      <w:hyperlink r:id="rId514">
        <w:r>
          <w:rPr>
            <w:rStyle w:val="Hyperlink"/>
          </w:rPr>
          <w:t xml:space="preserve">CNRM-CERFACS CNRM-CM6-1 model output prepared for CMIP6 CMIP</w:t>
        </w:r>
      </w:hyperlink>
      <w:r>
        <w:t xml:space="preserve">.</w:t>
      </w:r>
    </w:p>
    <w:bookmarkEnd w:id="515"/>
    <w:bookmarkStart w:id="517" w:name="ref-CMIP6.DAMIP.CNRM-CERFACS.CNRM-CM6-1"/>
    <w:p>
      <w:pPr>
        <w:pStyle w:val="Bibliography"/>
      </w:pPr>
      <w:r>
        <w:t xml:space="preserve">———, 2019.</w:t>
      </w:r>
      <w:r>
        <w:t xml:space="preserve"> </w:t>
      </w:r>
      <w:hyperlink r:id="rId516">
        <w:r>
          <w:rPr>
            <w:rStyle w:val="Hyperlink"/>
          </w:rPr>
          <w:t xml:space="preserve">CNRM-CERFACS CNRM-CM6-1 model output prepared for CMIP6 DAMIP</w:t>
        </w:r>
      </w:hyperlink>
      <w:r>
        <w:t xml:space="preserve">.</w:t>
      </w:r>
    </w:p>
    <w:bookmarkEnd w:id="517"/>
    <w:bookmarkStart w:id="519" w:name="ref-CMIP6.CMIP.INM.INM-CM5-0"/>
    <w:p>
      <w:pPr>
        <w:pStyle w:val="Bibliography"/>
      </w:pPr>
      <w:r>
        <w:t xml:space="preserve">Volodin, E., Mortikov, E., Gritsun, A., Lykossov, V., Galin, V., Diansky, N., Gusev, A., Kostrykin, S., Iakovlev, N., Shestakova, A., and others, 2019.</w:t>
      </w:r>
      <w:r>
        <w:t xml:space="preserve"> </w:t>
      </w:r>
      <w:hyperlink r:id="rId518">
        <w:r>
          <w:rPr>
            <w:rStyle w:val="Hyperlink"/>
          </w:rPr>
          <w:t xml:space="preserve">INM INM-CM5-0 model output prepared for CMIP6 CMIP</w:t>
        </w:r>
      </w:hyperlink>
      <w:r>
        <w:t xml:space="preserve">.</w:t>
      </w:r>
    </w:p>
    <w:bookmarkEnd w:id="519"/>
    <w:bookmarkStart w:id="520" w:name="ref-walker1914"/>
    <w:p>
      <w:pPr>
        <w:pStyle w:val="Bibliography"/>
      </w:pPr>
      <w:r>
        <w:t xml:space="preserve">Walker, S.G.T., 1914. Correlation in</w:t>
      </w:r>
      <w:r>
        <w:t xml:space="preserve"> </w:t>
      </w:r>
      <w:r>
        <w:t xml:space="preserve">Seasonal Variations</w:t>
      </w:r>
      <w:r>
        <w:t xml:space="preserve"> </w:t>
      </w:r>
      <w:r>
        <w:t xml:space="preserve">of</w:t>
      </w:r>
      <w:r>
        <w:t xml:space="preserve"> </w:t>
      </w:r>
      <w:r>
        <w:t xml:space="preserve">Weather</w:t>
      </w:r>
      <w:r>
        <w:t xml:space="preserve">,</w:t>
      </w:r>
      <w:r>
        <w:t xml:space="preserve"> </w:t>
      </w:r>
      <w:r>
        <w:t xml:space="preserve">III</w:t>
      </w:r>
      <w:r>
        <w:t xml:space="preserve">:</w:t>
      </w:r>
      <w:r>
        <w:t xml:space="preserve"> </w:t>
      </w:r>
      <w:r>
        <w:t xml:space="preserve">On</w:t>
      </w:r>
      <w:r>
        <w:t xml:space="preserve"> </w:t>
      </w:r>
      <w:r>
        <w:t xml:space="preserve">the</w:t>
      </w:r>
      <w:r>
        <w:t xml:space="preserve"> </w:t>
      </w:r>
      <w:r>
        <w:t xml:space="preserve">Criterion</w:t>
      </w:r>
      <w:r>
        <w:t xml:space="preserve"> </w:t>
      </w:r>
      <w:r>
        <w:t xml:space="preserve">for the</w:t>
      </w:r>
      <w:r>
        <w:t xml:space="preserve"> </w:t>
      </w:r>
      <w:r>
        <w:t xml:space="preserve">Reality</w:t>
      </w:r>
      <w:r>
        <w:t xml:space="preserve"> </w:t>
      </w:r>
      <w:r>
        <w:t xml:space="preserve">of</w:t>
      </w:r>
      <w:r>
        <w:t xml:space="preserve"> </w:t>
      </w:r>
      <w:r>
        <w:t xml:space="preserve">Relationships Or Periodicities</w:t>
      </w:r>
      <w:r>
        <w:t xml:space="preserve">,</w:t>
      </w:r>
      <w:r>
        <w:t xml:space="preserve"> </w:t>
      </w:r>
      <w:r>
        <w:t xml:space="preserve">Meteorological Office</w:t>
      </w:r>
      <w:r>
        <w:t xml:space="preserve">,.</w:t>
      </w:r>
    </w:p>
    <w:bookmarkEnd w:id="520"/>
    <w:bookmarkStart w:id="522" w:name="ref-wang2013"/>
    <w:p>
      <w:pPr>
        <w:pStyle w:val="Bibliography"/>
      </w:pPr>
      <w:r>
        <w:t xml:space="preserve">Wang, L., Kushner, P.J., and Waugh, D.W., 2013.</w:t>
      </w:r>
      <w:r>
        <w:t xml:space="preserve"> </w:t>
      </w:r>
      <w:hyperlink r:id="rId521">
        <w:r>
          <w:rPr>
            <w:rStyle w:val="Hyperlink"/>
          </w:rPr>
          <w:t xml:space="preserve">Southern</w:t>
        </w:r>
        <w:r>
          <w:rPr>
            <w:rStyle w:val="Hyperlink"/>
          </w:rPr>
          <w:t xml:space="preserve"> </w:t>
        </w:r>
        <w:r>
          <w:rPr>
            <w:rStyle w:val="Hyperlink"/>
          </w:rPr>
          <w:t xml:space="preserve">Hemisphere Stationary Wave Response</w:t>
        </w:r>
        <w:r>
          <w:rPr>
            <w:rStyle w:val="Hyperlink"/>
          </w:rPr>
          <w:t xml:space="preserve"> </w:t>
        </w:r>
        <w:r>
          <w:rPr>
            <w:rStyle w:val="Hyperlink"/>
          </w:rPr>
          <w:t xml:space="preserve">to</w:t>
        </w:r>
        <w:r>
          <w:rPr>
            <w:rStyle w:val="Hyperlink"/>
          </w:rPr>
          <w:t xml:space="preserve"> </w:t>
        </w:r>
        <w:r>
          <w:rPr>
            <w:rStyle w:val="Hyperlink"/>
          </w:rPr>
          <w:t xml:space="preserve">Changes</w:t>
        </w:r>
        <w:r>
          <w:rPr>
            <w:rStyle w:val="Hyperlink"/>
          </w:rPr>
          <w:t xml:space="preserve"> </w:t>
        </w:r>
        <w:r>
          <w:rPr>
            <w:rStyle w:val="Hyperlink"/>
          </w:rPr>
          <w:t xml:space="preserve">of</w:t>
        </w:r>
        <w:r>
          <w:rPr>
            <w:rStyle w:val="Hyperlink"/>
          </w:rPr>
          <w:t xml:space="preserve"> </w:t>
        </w:r>
        <w:r>
          <w:rPr>
            <w:rStyle w:val="Hyperlink"/>
          </w:rPr>
          <w:t xml:space="preserve">Ozone</w:t>
        </w:r>
        <w:r>
          <w:rPr>
            <w:rStyle w:val="Hyperlink"/>
          </w:rPr>
          <w:t xml:space="preserve"> </w:t>
        </w:r>
        <w:r>
          <w:rPr>
            <w:rStyle w:val="Hyperlink"/>
          </w:rPr>
          <w:t xml:space="preserve">and</w:t>
        </w:r>
        <w:r>
          <w:rPr>
            <w:rStyle w:val="Hyperlink"/>
          </w:rPr>
          <w:t xml:space="preserve"> </w:t>
        </w:r>
        <w:r>
          <w:rPr>
            <w:rStyle w:val="Hyperlink"/>
          </w:rPr>
          <w:t xml:space="preserve">Greenhouse Gases</w:t>
        </w:r>
      </w:hyperlink>
      <w:r>
        <w:t xml:space="preserve">. Journal of Climate, 26, 24, 10205–10217.</w:t>
      </w:r>
    </w:p>
    <w:bookmarkEnd w:id="522"/>
    <w:bookmarkStart w:id="524" w:name="ref-wickham2009"/>
    <w:p>
      <w:pPr>
        <w:pStyle w:val="Bibliography"/>
      </w:pPr>
      <w:r>
        <w:t xml:space="preserve">Wickham, H., 2009.</w:t>
      </w:r>
      <w:r>
        <w:t xml:space="preserve"> </w:t>
      </w:r>
      <w:hyperlink r:id="rId523">
        <w:r>
          <w:rPr>
            <w:rStyle w:val="Hyperlink"/>
          </w:rPr>
          <w:t xml:space="preserve">Ggplot2:</w:t>
        </w:r>
        <w:r>
          <w:rPr>
            <w:rStyle w:val="Hyperlink"/>
          </w:rPr>
          <w:t xml:space="preserve"> </w:t>
        </w:r>
        <w:r>
          <w:rPr>
            <w:rStyle w:val="Hyperlink"/>
          </w:rPr>
          <w:t xml:space="preserve">Elegant Graphics</w:t>
        </w:r>
        <w:r>
          <w:rPr>
            <w:rStyle w:val="Hyperlink"/>
          </w:rPr>
          <w:t xml:space="preserve"> </w:t>
        </w:r>
        <w:r>
          <w:rPr>
            <w:rStyle w:val="Hyperlink"/>
          </w:rPr>
          <w:t xml:space="preserve">for</w:t>
        </w:r>
        <w:r>
          <w:rPr>
            <w:rStyle w:val="Hyperlink"/>
          </w:rPr>
          <w:t xml:space="preserve"> </w:t>
        </w:r>
        <w:r>
          <w:rPr>
            <w:rStyle w:val="Hyperlink"/>
          </w:rPr>
          <w:t xml:space="preserve">Data Analysis</w:t>
        </w:r>
      </w:hyperlink>
      <w:r>
        <w:t xml:space="preserve">,</w:t>
      </w:r>
      <w:r>
        <w:t xml:space="preserve"> </w:t>
      </w:r>
      <w:r>
        <w:t xml:space="preserve">Springer-Verlag</w:t>
      </w:r>
      <w:r>
        <w:t xml:space="preserve">,.</w:t>
      </w:r>
    </w:p>
    <w:bookmarkEnd w:id="524"/>
    <w:bookmarkStart w:id="526" w:name="ref-CMIP6.CMIP.MPI-M.MPI-ESM1-2-LR"/>
    <w:p>
      <w:pPr>
        <w:pStyle w:val="Bibliography"/>
      </w:pPr>
      <w:r>
        <w:t xml:space="preserve">Wieners, K.-H., Giorgetta, M., Jungclaus, J., Reick, C., Esch, M., Bittner, M., Legutke, S., Schupfner, M., Wachsmann, F., Gayler, V., and others, 2019.</w:t>
      </w:r>
      <w:r>
        <w:t xml:space="preserve"> </w:t>
      </w:r>
      <w:hyperlink r:id="rId525">
        <w:r>
          <w:rPr>
            <w:rStyle w:val="Hyperlink"/>
          </w:rPr>
          <w:t xml:space="preserve">MPI-m MPIESM1.2-LR model output prepared for CMIP6 CMIP</w:t>
        </w:r>
      </w:hyperlink>
      <w:r>
        <w:t xml:space="preserve">.</w:t>
      </w:r>
    </w:p>
    <w:bookmarkEnd w:id="526"/>
    <w:bookmarkStart w:id="528" w:name="ref-wilks2016"/>
    <w:p>
      <w:pPr>
        <w:pStyle w:val="Bibliography"/>
      </w:pPr>
      <w:r>
        <w:t xml:space="preserve">Wilks, D.S., 2016.</w:t>
      </w:r>
      <w:r>
        <w:t xml:space="preserve"> </w:t>
      </w:r>
      <w:hyperlink r:id="rId527">
        <w:r>
          <w:rPr>
            <w:rStyle w:val="Hyperlink"/>
          </w:rPr>
          <w:t xml:space="preserve">“</w:t>
        </w:r>
        <w:r>
          <w:rPr>
            <w:rStyle w:val="Hyperlink"/>
          </w:rPr>
          <w:t xml:space="preserve">The Stippling Shows Statistically Significant Grid Points</w:t>
        </w:r>
        <w:r>
          <w:rPr>
            <w:rStyle w:val="Hyperlink"/>
          </w:rPr>
          <w:t xml:space="preserve">”</w:t>
        </w:r>
        <w:r>
          <w:rPr>
            <w:rStyle w:val="Hyperlink"/>
          </w:rPr>
          <w:t xml:space="preserve">:</w:t>
        </w:r>
        <w:r>
          <w:rPr>
            <w:rStyle w:val="Hyperlink"/>
          </w:rPr>
          <w:t xml:space="preserve"> </w:t>
        </w:r>
        <w:r>
          <w:rPr>
            <w:rStyle w:val="Hyperlink"/>
          </w:rPr>
          <w:t xml:space="preserve">How Research Results</w:t>
        </w:r>
        <w:r>
          <w:rPr>
            <w:rStyle w:val="Hyperlink"/>
          </w:rPr>
          <w:t xml:space="preserve"> </w:t>
        </w:r>
        <w:r>
          <w:rPr>
            <w:rStyle w:val="Hyperlink"/>
          </w:rPr>
          <w:t xml:space="preserve">are</w:t>
        </w:r>
        <w:r>
          <w:rPr>
            <w:rStyle w:val="Hyperlink"/>
          </w:rPr>
          <w:t xml:space="preserve"> </w:t>
        </w:r>
        <w:r>
          <w:rPr>
            <w:rStyle w:val="Hyperlink"/>
          </w:rPr>
          <w:t xml:space="preserve">Routinely Overstated</w:t>
        </w:r>
        <w:r>
          <w:rPr>
            <w:rStyle w:val="Hyperlink"/>
          </w:rPr>
          <w:t xml:space="preserve"> </w:t>
        </w:r>
        <w:r>
          <w:rPr>
            <w:rStyle w:val="Hyperlink"/>
          </w:rPr>
          <w:t xml:space="preserve">and</w:t>
        </w:r>
        <w:r>
          <w:rPr>
            <w:rStyle w:val="Hyperlink"/>
          </w:rPr>
          <w:t xml:space="preserve"> </w:t>
        </w:r>
        <w:r>
          <w:rPr>
            <w:rStyle w:val="Hyperlink"/>
          </w:rPr>
          <w:t xml:space="preserve">Overinterpreted</w:t>
        </w:r>
        <w:r>
          <w:rPr>
            <w:rStyle w:val="Hyperlink"/>
          </w:rPr>
          <w:t xml:space="preserve">, and</w:t>
        </w:r>
        <w:r>
          <w:rPr>
            <w:rStyle w:val="Hyperlink"/>
          </w:rPr>
          <w:t xml:space="preserve"> </w:t>
        </w:r>
        <w:r>
          <w:rPr>
            <w:rStyle w:val="Hyperlink"/>
          </w:rPr>
          <w:t xml:space="preserve">What</w:t>
        </w:r>
        <w:r>
          <w:rPr>
            <w:rStyle w:val="Hyperlink"/>
          </w:rPr>
          <w:t xml:space="preserve"> </w:t>
        </w:r>
        <w:r>
          <w:rPr>
            <w:rStyle w:val="Hyperlink"/>
          </w:rPr>
          <w:t xml:space="preserve">to</w:t>
        </w:r>
        <w:r>
          <w:rPr>
            <w:rStyle w:val="Hyperlink"/>
          </w:rPr>
          <w:t xml:space="preserve"> </w:t>
        </w:r>
        <w:r>
          <w:rPr>
            <w:rStyle w:val="Hyperlink"/>
          </w:rPr>
          <w:t xml:space="preserve">Do</w:t>
        </w:r>
        <w:r>
          <w:rPr>
            <w:rStyle w:val="Hyperlink"/>
          </w:rPr>
          <w:t xml:space="preserve"> </w:t>
        </w:r>
        <w:r>
          <w:rPr>
            <w:rStyle w:val="Hyperlink"/>
          </w:rPr>
          <w:t xml:space="preserve">about</w:t>
        </w:r>
        <w:r>
          <w:rPr>
            <w:rStyle w:val="Hyperlink"/>
          </w:rPr>
          <w:t xml:space="preserve"> </w:t>
        </w:r>
        <w:r>
          <w:rPr>
            <w:rStyle w:val="Hyperlink"/>
          </w:rPr>
          <w:t xml:space="preserve">It</w:t>
        </w:r>
      </w:hyperlink>
      <w:r>
        <w:t xml:space="preserve">. Bulletin of the American Meteorological Society, 97, 12, 2263–2273.</w:t>
      </w:r>
    </w:p>
    <w:bookmarkEnd w:id="528"/>
    <w:bookmarkStart w:id="530" w:name="ref-wirth1993"/>
    <w:p>
      <w:pPr>
        <w:pStyle w:val="Bibliography"/>
      </w:pPr>
      <w:r>
        <w:t xml:space="preserve">Wirth, V., 1993.</w:t>
      </w:r>
      <w:r>
        <w:t xml:space="preserve"> </w:t>
      </w:r>
      <w:hyperlink r:id="rId529">
        <w:r>
          <w:rPr>
            <w:rStyle w:val="Hyperlink"/>
          </w:rPr>
          <w:t xml:space="preserve">Quasi-stationary planetary waves in total ozone and their correlation with lower stratospheric temperature</w:t>
        </w:r>
      </w:hyperlink>
      <w:r>
        <w:t xml:space="preserve">. Journal of Geophysical Research: Atmospheres, 98, D5, 8873–8882.</w:t>
      </w:r>
    </w:p>
    <w:bookmarkEnd w:id="530"/>
    <w:bookmarkStart w:id="532" w:name="ref-wolter2011"/>
    <w:p>
      <w:pPr>
        <w:pStyle w:val="Bibliography"/>
      </w:pPr>
      <w:r>
        <w:t xml:space="preserve">Wolter, K., and Timlin, M.S., 2011.</w:t>
      </w:r>
      <w:r>
        <w:t xml:space="preserve"> </w:t>
      </w:r>
      <w:hyperlink r:id="rId531">
        <w:r>
          <w:rPr>
            <w:rStyle w:val="Hyperlink"/>
          </w:rPr>
          <w:t xml:space="preserve">El</w:t>
        </w:r>
        <w:r>
          <w:rPr>
            <w:rStyle w:val="Hyperlink"/>
          </w:rPr>
          <w:t xml:space="preserve"> </w:t>
        </w:r>
        <w:r>
          <w:rPr>
            <w:rStyle w:val="Hyperlink"/>
          </w:rPr>
          <w:t xml:space="preserve">Niño</w:t>
        </w:r>
        <w:r>
          <w:rPr>
            <w:rStyle w:val="Hyperlink"/>
          </w:rPr>
          <w:t xml:space="preserve">/</w:t>
        </w:r>
        <w:r>
          <w:rPr>
            <w:rStyle w:val="Hyperlink"/>
          </w:rPr>
          <w:t xml:space="preserve">Southern Oscillation</w:t>
        </w:r>
        <w:r>
          <w:rPr>
            <w:rStyle w:val="Hyperlink"/>
          </w:rPr>
          <w:t xml:space="preserve"> </w:t>
        </w:r>
        <w:r>
          <w:rPr>
            <w:rStyle w:val="Hyperlink"/>
          </w:rPr>
          <w:t xml:space="preserve">behaviour since 1871 as diagnosed in an extended multivariate</w:t>
        </w:r>
        <w:r>
          <w:rPr>
            <w:rStyle w:val="Hyperlink"/>
          </w:rPr>
          <w:t xml:space="preserve"> </w:t>
        </w:r>
        <w:r>
          <w:rPr>
            <w:rStyle w:val="Hyperlink"/>
          </w:rPr>
          <w:t xml:space="preserve">ENSO</w:t>
        </w:r>
        <w:r>
          <w:rPr>
            <w:rStyle w:val="Hyperlink"/>
          </w:rPr>
          <w:t xml:space="preserve"> </w:t>
        </w:r>
        <w:r>
          <w:rPr>
            <w:rStyle w:val="Hyperlink"/>
          </w:rPr>
          <w:t xml:space="preserve">index (</w:t>
        </w:r>
        <w:r>
          <w:rPr>
            <w:rStyle w:val="Hyperlink"/>
          </w:rPr>
          <w:t xml:space="preserve">MEI</w:t>
        </w:r>
        <w:r>
          <w:rPr>
            <w:rStyle w:val="Hyperlink"/>
          </w:rPr>
          <w:t xml:space="preserve">.ext)</w:t>
        </w:r>
      </w:hyperlink>
      <w:r>
        <w:t xml:space="preserve">. International Journal of Climatology, 31, 7, 1074–1087.</w:t>
      </w:r>
    </w:p>
    <w:bookmarkEnd w:id="532"/>
    <w:bookmarkStart w:id="534" w:name="ref-xie1997"/>
    <w:p>
      <w:pPr>
        <w:pStyle w:val="Bibliography"/>
      </w:pPr>
      <w:r>
        <w:t xml:space="preserve">Xie, P., and Arkin, P.A., 1997.</w:t>
      </w:r>
      <w:r>
        <w:t xml:space="preserve"> </w:t>
      </w:r>
      <w:hyperlink r:id="rId533">
        <w:r>
          <w:rPr>
            <w:rStyle w:val="Hyperlink"/>
          </w:rPr>
          <w:t xml:space="preserve">Global</w:t>
        </w:r>
        <w:r>
          <w:rPr>
            <w:rStyle w:val="Hyperlink"/>
          </w:rPr>
          <w:t xml:space="preserve"> </w:t>
        </w:r>
        <w:r>
          <w:rPr>
            <w:rStyle w:val="Hyperlink"/>
          </w:rPr>
          <w:t xml:space="preserve">Precipitation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17-</w:t>
        </w:r>
        <w:r>
          <w:rPr>
            <w:rStyle w:val="Hyperlink"/>
          </w:rPr>
          <w:t xml:space="preserve">Year Monthly Analysis Based</w:t>
        </w:r>
        <w:r>
          <w:rPr>
            <w:rStyle w:val="Hyperlink"/>
          </w:rPr>
          <w:t xml:space="preserve"> </w:t>
        </w:r>
        <w:r>
          <w:rPr>
            <w:rStyle w:val="Hyperlink"/>
          </w:rPr>
          <w:t xml:space="preserve">on</w:t>
        </w:r>
        <w:r>
          <w:rPr>
            <w:rStyle w:val="Hyperlink"/>
          </w:rPr>
          <w:t xml:space="preserve"> </w:t>
        </w:r>
        <w:r>
          <w:rPr>
            <w:rStyle w:val="Hyperlink"/>
          </w:rPr>
          <w:t xml:space="preserve">Gauge Observations</w:t>
        </w:r>
        <w:r>
          <w:rPr>
            <w:rStyle w:val="Hyperlink"/>
          </w:rPr>
          <w:t xml:space="preserve">,</w:t>
        </w:r>
        <w:r>
          <w:rPr>
            <w:rStyle w:val="Hyperlink"/>
          </w:rPr>
          <w:t xml:space="preserve"> </w:t>
        </w:r>
        <w:r>
          <w:rPr>
            <w:rStyle w:val="Hyperlink"/>
          </w:rPr>
          <w:t xml:space="preserve">Satellite Estimates</w:t>
        </w:r>
        <w:r>
          <w:rPr>
            <w:rStyle w:val="Hyperlink"/>
          </w:rPr>
          <w:t xml:space="preserve">, and</w:t>
        </w:r>
        <w:r>
          <w:rPr>
            <w:rStyle w:val="Hyperlink"/>
          </w:rPr>
          <w:t xml:space="preserve"> </w:t>
        </w:r>
        <w:r>
          <w:rPr>
            <w:rStyle w:val="Hyperlink"/>
          </w:rPr>
          <w:t xml:space="preserve">Numerical Model Outputs</w:t>
        </w:r>
      </w:hyperlink>
      <w:r>
        <w:t xml:space="preserve">. Bulletin of the American Meteorological Society, 78, 11, 2539–2558.</w:t>
      </w:r>
    </w:p>
    <w:bookmarkEnd w:id="534"/>
    <w:bookmarkStart w:id="535" w:name="ref-xie2015"/>
    <w:p>
      <w:pPr>
        <w:pStyle w:val="Bibliography"/>
      </w:pPr>
      <w:r>
        <w:t xml:space="preserve">Xie, Y., 2015. Dynamic documents with</w:t>
      </w:r>
      <w:r>
        <w:t xml:space="preserve"> </w:t>
      </w:r>
      <w:r>
        <w:t xml:space="preserve">R</w:t>
      </w:r>
      <w:r>
        <w:t xml:space="preserve"> </w:t>
      </w:r>
      <w:r>
        <w:t xml:space="preserve">and knitr, 2nd ed.,</w:t>
      </w:r>
      <w:r>
        <w:t xml:space="preserve"> </w:t>
      </w:r>
      <w:r>
        <w:t xml:space="preserve">Chapman and Hall/CRC</w:t>
      </w:r>
      <w:r>
        <w:t xml:space="preserve">,.</w:t>
      </w:r>
    </w:p>
    <w:bookmarkEnd w:id="535"/>
    <w:bookmarkStart w:id="537" w:name="ref-CMIP6.DAMIP.BCC.BCC-CSM2-MR"/>
    <w:p>
      <w:pPr>
        <w:pStyle w:val="Bibliography"/>
      </w:pPr>
      <w:r>
        <w:t xml:space="preserve">Xin, X., Wu, T., Shi, X., Zhang, F., Li, J., Chu, M., Liu, Q., Yan, J., Ma, Q., and Wei, M., 2019.</w:t>
      </w:r>
      <w:r>
        <w:t xml:space="preserve"> </w:t>
      </w:r>
      <w:hyperlink r:id="rId536">
        <w:r>
          <w:rPr>
            <w:rStyle w:val="Hyperlink"/>
          </w:rPr>
          <w:t xml:space="preserve">BCC BCC-CSM2MR model output prepared for CMIP6 DAMIP</w:t>
        </w:r>
      </w:hyperlink>
      <w:r>
        <w:t xml:space="preserve">.</w:t>
      </w:r>
    </w:p>
    <w:bookmarkEnd w:id="537"/>
    <w:bookmarkStart w:id="539" w:name="ref-CMIP6.DAMIP.MRI.MRI-ESM2-0"/>
    <w:p>
      <w:pPr>
        <w:pStyle w:val="Bibliography"/>
      </w:pPr>
      <w:r>
        <w:t xml:space="preserve">Yukimoto, S., Koshiro, T., Kawai, H., Oshima, N., Yoshida, K., Urakawa, S., Tsujino, H., Deushi, M., Tanaka, T., Hosaka, M., and others, 2019.</w:t>
      </w:r>
      <w:r>
        <w:t xml:space="preserve"> </w:t>
      </w:r>
      <w:hyperlink r:id="rId538">
        <w:r>
          <w:rPr>
            <w:rStyle w:val="Hyperlink"/>
          </w:rPr>
          <w:t xml:space="preserve">MRI MRI-ESM2.0 model output prepared for CMIP6 DAMIP</w:t>
        </w:r>
      </w:hyperlink>
      <w:r>
        <w:t xml:space="preserve">.</w:t>
      </w:r>
    </w:p>
    <w:bookmarkEnd w:id="539"/>
    <w:bookmarkStart w:id="541" w:name="ref-zamboni2010"/>
    <w:p>
      <w:pPr>
        <w:pStyle w:val="Bibliography"/>
      </w:pPr>
      <w:r>
        <w:t xml:space="preserve">Zamboni, L., Mechoso, C.R., and Kucharski, F., 2010.</w:t>
      </w:r>
      <w:r>
        <w:t xml:space="preserve"> </w:t>
      </w:r>
      <w:hyperlink r:id="rId540">
        <w:r>
          <w:rPr>
            <w:rStyle w:val="Hyperlink"/>
          </w:rPr>
          <w:t xml:space="preserve">Relationships between</w:t>
        </w:r>
        <w:r>
          <w:rPr>
            <w:rStyle w:val="Hyperlink"/>
          </w:rPr>
          <w:t xml:space="preserve"> </w:t>
        </w:r>
        <w:r>
          <w:rPr>
            <w:rStyle w:val="Hyperlink"/>
          </w:rPr>
          <w:t xml:space="preserve">Upper-Level Circulation</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Rainfall</w:t>
        </w:r>
        <w:r>
          <w:rPr>
            <w:rStyle w:val="Hyperlink"/>
          </w:rPr>
          <w:t xml:space="preserve"> </w:t>
        </w:r>
        <w:r>
          <w:rPr>
            <w:rStyle w:val="Hyperlink"/>
          </w:rPr>
          <w:t xml:space="preserve">over</w:t>
        </w:r>
        <w:r>
          <w:rPr>
            <w:rStyle w:val="Hyperlink"/>
          </w:rPr>
          <w:t xml:space="preserve"> </w:t>
        </w:r>
        <w:r>
          <w:rPr>
            <w:rStyle w:val="Hyperlink"/>
          </w:rPr>
          <w:t xml:space="preserve">Southeastern South America</w:t>
        </w:r>
        <w:r>
          <w:rPr>
            <w:rStyle w:val="Hyperlink"/>
          </w:rPr>
          <w:t xml:space="preserve">:</w:t>
        </w:r>
        <w:r>
          <w:rPr>
            <w:rStyle w:val="Hyperlink"/>
          </w:rPr>
          <w:t xml:space="preserve"> </w:t>
        </w:r>
        <w:r>
          <w:rPr>
            <w:rStyle w:val="Hyperlink"/>
          </w:rPr>
          <w:t xml:space="preserve">A Physical Base</w:t>
        </w:r>
        <w:r>
          <w:rPr>
            <w:rStyle w:val="Hyperlink"/>
          </w:rPr>
          <w:t xml:space="preserve"> </w:t>
        </w:r>
        <w:r>
          <w:rPr>
            <w:rStyle w:val="Hyperlink"/>
          </w:rPr>
          <w:t xml:space="preserve">for</w:t>
        </w:r>
        <w:r>
          <w:rPr>
            <w:rStyle w:val="Hyperlink"/>
          </w:rPr>
          <w:t xml:space="preserve"> </w:t>
        </w:r>
        <w:r>
          <w:rPr>
            <w:rStyle w:val="Hyperlink"/>
          </w:rPr>
          <w:t xml:space="preserve">Seasonal Predictions</w:t>
        </w:r>
      </w:hyperlink>
      <w:r>
        <w:t xml:space="preserve">. Journal of Climate, 23, 12, 3300–3315.</w:t>
      </w:r>
    </w:p>
    <w:bookmarkEnd w:id="541"/>
    <w:bookmarkStart w:id="543" w:name="ref-CMIP6.CMIP.CSIRO.ACCESS-ESM1-5"/>
    <w:p>
      <w:pPr>
        <w:pStyle w:val="Bibliography"/>
      </w:pPr>
      <w:r>
        <w:t xml:space="preserve">Ziehn, T., Chamberlain, M., Lenton, A., Law, R., Bodman, R., Dix, M., Wang, Y., Dobrohotoff, P., Srbinovsky, J., Stevens, L., and others, 2019.</w:t>
      </w:r>
      <w:r>
        <w:t xml:space="preserve"> </w:t>
      </w:r>
      <w:hyperlink r:id="rId542">
        <w:r>
          <w:rPr>
            <w:rStyle w:val="Hyperlink"/>
          </w:rPr>
          <w:t xml:space="preserve">CSIRO ACCESS-ESM1.5 model output prepared for CMIP6 CMIP</w:t>
        </w:r>
      </w:hyperlink>
      <w:r>
        <w:t xml:space="preserve">.</w:t>
      </w:r>
    </w:p>
    <w:bookmarkEnd w:id="543"/>
    <w:bookmarkStart w:id="545" w:name="ref-CMIP6.DAMIP.CSIRO.ACCESS-ESM1-5"/>
    <w:p>
      <w:pPr>
        <w:pStyle w:val="Bibliography"/>
      </w:pPr>
      <w:r>
        <w:t xml:space="preserve">Ziehn, T., Dix, M., Mackallah, C., Chamberlain, M., Lenton, A., Law, R., Druken, K., and Ridzwan, S.M., 2020.</w:t>
      </w:r>
      <w:r>
        <w:t xml:space="preserve"> </w:t>
      </w:r>
      <w:hyperlink r:id="rId544">
        <w:r>
          <w:rPr>
            <w:rStyle w:val="Hyperlink"/>
          </w:rPr>
          <w:t xml:space="preserve">CSIRO ACCESS-ESM1.5 model output prepared for CMIP6 DAMIP</w:t>
        </w:r>
      </w:hyperlink>
      <w:r>
        <w:t xml:space="preserve">.</w:t>
      </w:r>
    </w:p>
    <w:bookmarkEnd w:id="545"/>
    <w:bookmarkEnd w:id="546"/>
    <w:bookmarkEnd w:id="5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81" Target="media/rId81.png" /><Relationship Type="http://schemas.openxmlformats.org/officeDocument/2006/relationships/image" Id="rId125" Target="media/rId125.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121" Target="media/rId121.png" /><Relationship Type="http://schemas.openxmlformats.org/officeDocument/2006/relationships/image" Id="rId85" Target="media/rId85.png" /><Relationship Type="http://schemas.openxmlformats.org/officeDocument/2006/relationships/image" Id="rId129" Target="media/rId129.png" /><Relationship Type="http://schemas.openxmlformats.org/officeDocument/2006/relationships/image" Id="rId74" Target="media/rId74.png" /><Relationship Type="http://schemas.openxmlformats.org/officeDocument/2006/relationships/image" Id="rId107" Target="media/rId107.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13" Target="media/rId113.png" /><Relationship Type="http://schemas.openxmlformats.org/officeDocument/2006/relationships/image" Id="rId133" Target="media/rId133.png" /><Relationship Type="http://schemas.openxmlformats.org/officeDocument/2006/relationships/image" Id="rId117" Target="media/rId117.png" /><Relationship Type="http://schemas.openxmlformats.org/officeDocument/2006/relationships/image" Id="rId103" Target="media/rId103.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227" Target="media/rId227.png" /><Relationship Type="http://schemas.openxmlformats.org/officeDocument/2006/relationships/image" Id="rId156" Target="media/rId156.png" /><Relationship Type="http://schemas.openxmlformats.org/officeDocument/2006/relationships/image" Id="rId235" Target="media/rId235.png" /><Relationship Type="http://schemas.openxmlformats.org/officeDocument/2006/relationships/image" Id="rId231" Target="media/rId231.png" /><Relationship Type="http://schemas.openxmlformats.org/officeDocument/2006/relationships/image" Id="rId203" Target="media/rId203.png" /><Relationship Type="http://schemas.openxmlformats.org/officeDocument/2006/relationships/image" Id="rId199" Target="media/rId199.png" /><Relationship Type="http://schemas.openxmlformats.org/officeDocument/2006/relationships/image" Id="rId223" Target="media/rId223.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195" Target="media/rId195.png" /><Relationship Type="http://schemas.openxmlformats.org/officeDocument/2006/relationships/image" Id="rId216" Target="media/rId216.png" /><Relationship Type="http://schemas.openxmlformats.org/officeDocument/2006/relationships/image" Id="rId212" Target="media/rId212.png" /><Relationship Type="http://schemas.openxmlformats.org/officeDocument/2006/relationships/image" Id="rId248" Target="media/rId248.png" /><Relationship Type="http://schemas.openxmlformats.org/officeDocument/2006/relationships/image" Id="rId242" Target="media/rId242.png" /><Relationship Type="http://schemas.openxmlformats.org/officeDocument/2006/relationships/image" Id="rId282" Target="media/rId282.png" /><Relationship Type="http://schemas.openxmlformats.org/officeDocument/2006/relationships/image" Id="rId297" Target="media/rId297.png" /><Relationship Type="http://schemas.openxmlformats.org/officeDocument/2006/relationships/image" Id="rId258" Target="media/rId258.png" /><Relationship Type="http://schemas.openxmlformats.org/officeDocument/2006/relationships/image" Id="rId287" Target="media/rId287.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66" Target="media/rId266.png" /><Relationship Type="http://schemas.openxmlformats.org/officeDocument/2006/relationships/image" Id="rId262" Target="media/rId262.png" /><Relationship Type="http://schemas.openxmlformats.org/officeDocument/2006/relationships/image" Id="rId293" Target="media/rId293.png" /><Relationship Type="http://schemas.openxmlformats.org/officeDocument/2006/relationships/image" Id="rId270" Target="media/rId270.png" /><Relationship Type="http://schemas.openxmlformats.org/officeDocument/2006/relationships/image" Id="rId301" Target="media/rId301.png" /><Relationship Type="http://schemas.openxmlformats.org/officeDocument/2006/relationships/hyperlink" Id="rId359" Target="http://cera-www.dkrz.de/WDCC/meta/CMIP6/CMIP6.DAMIP.E3SM-Project.E3SM-1-0" TargetMode="External" /><Relationship Type="http://schemas.openxmlformats.org/officeDocument/2006/relationships/hyperlink" Id="rId437" Target="https://doi.org/10.1002/2015JD024665" TargetMode="External" /><Relationship Type="http://schemas.openxmlformats.org/officeDocument/2006/relationships/hyperlink" Id="rId433" Target="https://doi.org/10.1002/2016GL069453" TargetMode="External" /><Relationship Type="http://schemas.openxmlformats.org/officeDocument/2006/relationships/hyperlink" Id="rId377" Target="https://doi.org/10.1002/grl.50500" TargetMode="External" /><Relationship Type="http://schemas.openxmlformats.org/officeDocument/2006/relationships/hyperlink" Id="rId348" Target="https://doi.org/10.1002/jgrd.50860" TargetMode="External" /><Relationship Type="http://schemas.openxmlformats.org/officeDocument/2006/relationships/hyperlink" Id="rId531" Target="https://doi.org/10.1002/joc.2336" TargetMode="External" /><Relationship Type="http://schemas.openxmlformats.org/officeDocument/2006/relationships/hyperlink" Id="rId423" Target="https://doi.org/10.1002/joc.3370110504" TargetMode="External" /><Relationship Type="http://schemas.openxmlformats.org/officeDocument/2006/relationships/hyperlink" Id="rId508" Target="https://doi.org/10.1002/joc.4848" TargetMode="External" /><Relationship Type="http://schemas.openxmlformats.org/officeDocument/2006/relationships/hyperlink" Id="rId445" Target="https://doi.org/10.1002/joc.685" TargetMode="External" /><Relationship Type="http://schemas.openxmlformats.org/officeDocument/2006/relationships/hyperlink" Id="rId392" Target="https://doi.org/10.1002/qj.3803" TargetMode="External" /><Relationship Type="http://schemas.openxmlformats.org/officeDocument/2006/relationships/hyperlink" Id="rId318" Target="https://doi.org/10.1002/qj.479" TargetMode="External" /><Relationship Type="http://schemas.openxmlformats.org/officeDocument/2006/relationships/hyperlink" Id="rId363" Target="https://doi.org/10.1002/wcc.652" TargetMode="External" /><Relationship Type="http://schemas.openxmlformats.org/officeDocument/2006/relationships/hyperlink" Id="rId523" Target="https://doi.org/10.1007/978-0-387-98141-3" TargetMode="External" /><Relationship Type="http://schemas.openxmlformats.org/officeDocument/2006/relationships/hyperlink" Id="rId396" Target="https://doi.org/10.1007/s00382-009-0663-z" TargetMode="External" /><Relationship Type="http://schemas.openxmlformats.org/officeDocument/2006/relationships/hyperlink" Id="rId365" Target="https://doi.org/10.1007/s00382-010-0905-0" TargetMode="External" /><Relationship Type="http://schemas.openxmlformats.org/officeDocument/2006/relationships/hyperlink" Id="rId451" Target="https://doi.org/10.1007/s00382-011-1044-y" TargetMode="External" /><Relationship Type="http://schemas.openxmlformats.org/officeDocument/2006/relationships/hyperlink" Id="rId340" Target="https://doi.org/10.1007/s00382-021-05896-5" TargetMode="External" /><Relationship Type="http://schemas.openxmlformats.org/officeDocument/2006/relationships/hyperlink" Id="rId379" Target="https://doi.org/10.1029/1999GL900003" TargetMode="External" /><Relationship Type="http://schemas.openxmlformats.org/officeDocument/2006/relationships/hyperlink" Id="rId346" Target="https://doi.org/10.1029/1999JD900234" TargetMode="External" /><Relationship Type="http://schemas.openxmlformats.org/officeDocument/2006/relationships/hyperlink" Id="rId320" Target="https://doi.org/10.1029/1999RG000073" TargetMode="External" /><Relationship Type="http://schemas.openxmlformats.org/officeDocument/2006/relationships/hyperlink" Id="rId316" Target="https://doi.org/10.1029/2001GL013564" TargetMode="External" /><Relationship Type="http://schemas.openxmlformats.org/officeDocument/2006/relationships/hyperlink" Id="rId439" Target="https://doi.org/10.1029/2004GL019952" TargetMode="External" /><Relationship Type="http://schemas.openxmlformats.org/officeDocument/2006/relationships/hyperlink" Id="rId462" Target="https://doi.org/10.1029/2004GL020365" TargetMode="External" /><Relationship Type="http://schemas.openxmlformats.org/officeDocument/2006/relationships/hyperlink" Id="rId373" Target="https://doi.org/10.1029/2005GL023640" TargetMode="External" /><Relationship Type="http://schemas.openxmlformats.org/officeDocument/2006/relationships/hyperlink" Id="rId375" Target="https://doi.org/10.1029/2006GL027721" TargetMode="External" /><Relationship Type="http://schemas.openxmlformats.org/officeDocument/2006/relationships/hyperlink" Id="rId361" Target="https://doi.org/10.1029/2006GL028045" TargetMode="External" /><Relationship Type="http://schemas.openxmlformats.org/officeDocument/2006/relationships/hyperlink" Id="rId464" Target="https://doi.org/10.1029/2006JD007852" TargetMode="External" /><Relationship Type="http://schemas.openxmlformats.org/officeDocument/2006/relationships/hyperlink" Id="rId529" Target="https://doi.org/10.1029/92JD02820" TargetMode="External" /><Relationship Type="http://schemas.openxmlformats.org/officeDocument/2006/relationships/hyperlink" Id="rId490" Target="https://doi.org/10.1029/94JD02395" TargetMode="External" /><Relationship Type="http://schemas.openxmlformats.org/officeDocument/2006/relationships/hyperlink" Id="rId510" Target="https://doi.org/10.1029/JC077i006p00992" TargetMode="External" /><Relationship Type="http://schemas.openxmlformats.org/officeDocument/2006/relationships/hyperlink" Id="rId474" Target="https://doi.org/10.1038/43854" TargetMode="External" /><Relationship Type="http://schemas.openxmlformats.org/officeDocument/2006/relationships/hyperlink" Id="rId381" Target="https://doi.org/10.1038/s41561-021-00811-3" TargetMode="External" /><Relationship Type="http://schemas.openxmlformats.org/officeDocument/2006/relationships/hyperlink" Id="rId334" Target="https://doi.org/10.1038/s43017-020-0040-3" TargetMode="External" /><Relationship Type="http://schemas.openxmlformats.org/officeDocument/2006/relationships/hyperlink" Id="rId384" Target="https://doi.org/10.1080/01431161.2010.541518" TargetMode="External" /><Relationship Type="http://schemas.openxmlformats.org/officeDocument/2006/relationships/hyperlink" Id="rId322" Target="https://doi.org/10.1080/07055900.1997.9649597" TargetMode="External" /><Relationship Type="http://schemas.openxmlformats.org/officeDocument/2006/relationships/hyperlink" Id="rId324" Target="https://doi.org/10.1111/j.2517-6161.1995.tb02031.x" TargetMode="External" /><Relationship Type="http://schemas.openxmlformats.org/officeDocument/2006/relationships/hyperlink" Id="rId371" Target="https://doi.org/10.1126/sciadv.aau3191" TargetMode="External" /><Relationship Type="http://schemas.openxmlformats.org/officeDocument/2006/relationships/hyperlink" Id="rId425" Target="https://doi.org/10.1175/1520-0442(1988)001&lt;1177:IVITSH&gt;2.0.CO;2" TargetMode="External" /><Relationship Type="http://schemas.openxmlformats.org/officeDocument/2006/relationships/hyperlink" Id="rId421" Target="https://doi.org/10.1175/1520-0442(1989)002&lt;1239:SHCFAW&gt;2.0.CO;2" TargetMode="External" /><Relationship Type="http://schemas.openxmlformats.org/officeDocument/2006/relationships/hyperlink" Id="rId457" Target="https://doi.org/10.1175/1520-0442(1995)008&lt;2673:QSWITS&gt;2.0.CO;2" TargetMode="External" /><Relationship Type="http://schemas.openxmlformats.org/officeDocument/2006/relationships/hyperlink" Id="rId441" Target="https://doi.org/10.1175/1520-0442(2000)013&lt;3599:RBLFVI&gt;2.0.CO;2" TargetMode="External" /><Relationship Type="http://schemas.openxmlformats.org/officeDocument/2006/relationships/hyperlink" Id="rId460" Target="https://doi.org/10.1175/1520-0442(2003)016&lt;2915:RLCITE&gt;2.0.CO;2" TargetMode="External" /><Relationship Type="http://schemas.openxmlformats.org/officeDocument/2006/relationships/hyperlink" Id="rId435" Target="https://doi.org/10.1175/1520-0442(2003)016&lt;4134:TITSAM&gt;2.0.CO;2" TargetMode="External" /><Relationship Type="http://schemas.openxmlformats.org/officeDocument/2006/relationships/hyperlink" Id="rId344" Target="https://doi.org/10.1175/1520-0442(2003)16&lt;1159:SDOETO&gt;2.0.CO;2" TargetMode="External" /><Relationship Type="http://schemas.openxmlformats.org/officeDocument/2006/relationships/hyperlink" Id="rId398" Target="https://doi.org/10.1175/1520-0450(1984)023&lt;1660:CPCATA&gt;2.0.CO;2" TargetMode="External" /><Relationship Type="http://schemas.openxmlformats.org/officeDocument/2006/relationships/hyperlink" Id="rId386" Target="https://doi.org/10.1175/1520-0469(1979)036&lt;0350:AMMOOT&gt;2.0.CO;2" TargetMode="External" /><Relationship Type="http://schemas.openxmlformats.org/officeDocument/2006/relationships/hyperlink" Id="rId455" Target="https://doi.org/10.1175/1520-0469(1985)042&lt;0217:OTTDPO&gt;2.0.CO;2" TargetMode="External" /><Relationship Type="http://schemas.openxmlformats.org/officeDocument/2006/relationships/hyperlink" Id="rId443" Target="https://doi.org/10.1175/1520-0469(1987)044&lt;0877:SADOPA&gt;2.0.CO;2" TargetMode="External" /><Relationship Type="http://schemas.openxmlformats.org/officeDocument/2006/relationships/hyperlink" Id="rId533" Target="https://doi.org/10.1175/1520-0477(1997)078&lt;2539:GPAYMA&gt;2.0.CO;2" TargetMode="External" /><Relationship Type="http://schemas.openxmlformats.org/officeDocument/2006/relationships/hyperlink" Id="rId504" Target="https://doi.org/10.1175/1520-0493(1980)108&lt;1378:PWAMIT&gt;2.0.CO;2" TargetMode="External" /><Relationship Type="http://schemas.openxmlformats.org/officeDocument/2006/relationships/hyperlink" Id="rId506" Target="https://doi.org/10.1175/1520-0493(1985)113&lt;0003:BITSH&gt;2.0.CO;2" TargetMode="External" /><Relationship Type="http://schemas.openxmlformats.org/officeDocument/2006/relationships/hyperlink" Id="rId468" Target="https://doi.org/10.1175/1520-0493(1987)115&lt;2161:AEOTTS&gt;2.0.CO;2" TargetMode="External" /><Relationship Type="http://schemas.openxmlformats.org/officeDocument/2006/relationships/hyperlink" Id="rId419" Target="https://doi.org/10.1175/2008JCLI2309.1" TargetMode="External" /><Relationship Type="http://schemas.openxmlformats.org/officeDocument/2006/relationships/hyperlink" Id="rId413" Target="https://doi.org/10.1175/2009JCLI2785.1" TargetMode="External" /><Relationship Type="http://schemas.openxmlformats.org/officeDocument/2006/relationships/hyperlink" Id="rId488" Target="https://doi.org/10.1175/2009JCLI3036.1" TargetMode="External" /><Relationship Type="http://schemas.openxmlformats.org/officeDocument/2006/relationships/hyperlink" Id="rId540" Target="https://doi.org/10.1175/2009JCLI3129.1" TargetMode="External" /><Relationship Type="http://schemas.openxmlformats.org/officeDocument/2006/relationships/hyperlink" Id="rId332" Target="https://doi.org/10.1175/2011JCLI4129.1" TargetMode="External" /><Relationship Type="http://schemas.openxmlformats.org/officeDocument/2006/relationships/hyperlink" Id="rId527" Target="https://doi.org/10.1175/BAMS-D-15-00267.1" TargetMode="External" /><Relationship Type="http://schemas.openxmlformats.org/officeDocument/2006/relationships/hyperlink" Id="rId367" Target="https://doi.org/10.1175/JCLI-D-11-00474.1" TargetMode="External" /><Relationship Type="http://schemas.openxmlformats.org/officeDocument/2006/relationships/hyperlink" Id="rId521" Target="https://doi.org/10.1175/JCLI-D-13-00160.1" TargetMode="External" /><Relationship Type="http://schemas.openxmlformats.org/officeDocument/2006/relationships/hyperlink" Id="rId390" Target="https://doi.org/10.1175/JCLI-D-13-00550.1" TargetMode="External" /><Relationship Type="http://schemas.openxmlformats.org/officeDocument/2006/relationships/hyperlink" Id="rId447" Target="https://doi.org/10.1175/JCLI-D-13-00733.1" TargetMode="External" /><Relationship Type="http://schemas.openxmlformats.org/officeDocument/2006/relationships/hyperlink" Id="rId449" Target="https://doi.org/10.1175/JCLI-D-14-00390.1" TargetMode="External" /><Relationship Type="http://schemas.openxmlformats.org/officeDocument/2006/relationships/hyperlink" Id="rId407" Target="https://doi.org/10.1175/JCLI-D-15-0287.1" TargetMode="External" /><Relationship Type="http://schemas.openxmlformats.org/officeDocument/2006/relationships/hyperlink" Id="rId409" Target="https://doi.org/10.1175/JCLI-D-15-0843.1" TargetMode="External" /><Relationship Type="http://schemas.openxmlformats.org/officeDocument/2006/relationships/hyperlink" Id="rId404" Target="https://doi.org/10.1175/JCLI-D-16-0836.1" TargetMode="External" /><Relationship Type="http://schemas.openxmlformats.org/officeDocument/2006/relationships/hyperlink" Id="rId415" Target="https://doi.org/10.1175/JCLI-D-18-0565.1" TargetMode="External" /><Relationship Type="http://schemas.openxmlformats.org/officeDocument/2006/relationships/hyperlink" Id="rId402" Target="https://doi.org/10.1175/JCLI3570.1" TargetMode="External" /><Relationship Type="http://schemas.openxmlformats.org/officeDocument/2006/relationships/hyperlink" Id="rId312" Target="https://doi.org/10.1175/JCLI3774.1" TargetMode="External" /><Relationship Type="http://schemas.openxmlformats.org/officeDocument/2006/relationships/hyperlink" Id="rId388" Target="https://doi.org/10.1175/JCLI4134.1" TargetMode="External" /><Relationship Type="http://schemas.openxmlformats.org/officeDocument/2006/relationships/hyperlink" Id="rId369" Target="https://doi.org/10.1175/JCLI4257.1" TargetMode="External" /><Relationship Type="http://schemas.openxmlformats.org/officeDocument/2006/relationships/hyperlink" Id="rId512" Target="https://doi.org/10.20937/ATM.52910" TargetMode="External" /><Relationship Type="http://schemas.openxmlformats.org/officeDocument/2006/relationships/hyperlink" Id="rId326" Target="https://doi.org/10.22033/ESGF/CMIP6.10843" TargetMode="External" /><Relationship Type="http://schemas.openxmlformats.org/officeDocument/2006/relationships/hyperlink" Id="rId453" Target="https://doi.org/10.22033/ESGF/CMIP6.11383" TargetMode="External" /><Relationship Type="http://schemas.openxmlformats.org/officeDocument/2006/relationships/hyperlink" Id="rId496" Target="https://doi.org/10.22033/ESGF/CMIP6.1303" TargetMode="External" /><Relationship Type="http://schemas.openxmlformats.org/officeDocument/2006/relationships/hyperlink" Id="rId498" Target="https://doi.org/10.22033/ESGF/CMIP6.1305" TargetMode="External" /><Relationship Type="http://schemas.openxmlformats.org/officeDocument/2006/relationships/hyperlink" Id="rId514" Target="https://doi.org/10.22033/ESGF/CMIP6.1375" TargetMode="External" /><Relationship Type="http://schemas.openxmlformats.org/officeDocument/2006/relationships/hyperlink" Id="rId516" Target="https://doi.org/10.22033/ESGF/CMIP6.1376" TargetMode="External" /><Relationship Type="http://schemas.openxmlformats.org/officeDocument/2006/relationships/hyperlink" Id="rId330" Target="https://doi.org/10.22033/ESGF/CMIP6.13801" TargetMode="External" /><Relationship Type="http://schemas.openxmlformats.org/officeDocument/2006/relationships/hyperlink" Id="rId476" Target="https://doi.org/10.22033/ESGF/CMIP6.1391" TargetMode="External" /><Relationship Type="http://schemas.openxmlformats.org/officeDocument/2006/relationships/hyperlink" Id="rId492" Target="https://doi.org/10.22033/ESGF/CMIP6.1400" TargetMode="External" /><Relationship Type="http://schemas.openxmlformats.org/officeDocument/2006/relationships/hyperlink" Id="rId400" Target="https://doi.org/10.22033/ESGF/CMIP6.1408" TargetMode="External" /><Relationship Type="http://schemas.openxmlformats.org/officeDocument/2006/relationships/hyperlink" Id="rId518" Target="https://doi.org/10.22033/ESGF/CMIP6.1423" TargetMode="External" /><Relationship Type="http://schemas.openxmlformats.org/officeDocument/2006/relationships/hyperlink" Id="rId356" Target="https://doi.org/10.22033/ESGF/CMIP6.14361" TargetMode="External" /><Relationship Type="http://schemas.openxmlformats.org/officeDocument/2006/relationships/hyperlink" Id="rId544" Target="https://doi.org/10.22033/ESGF/CMIP6.14362" TargetMode="External" /><Relationship Type="http://schemas.openxmlformats.org/officeDocument/2006/relationships/hyperlink" Id="rId328" Target="https://doi.org/10.22033/ESGF/CMIP6.1534" TargetMode="External" /><Relationship Type="http://schemas.openxmlformats.org/officeDocument/2006/relationships/hyperlink" Id="rId500" Target="https://doi.org/10.22033/ESGF/CMIP6.1569" TargetMode="External" /><Relationship Type="http://schemas.openxmlformats.org/officeDocument/2006/relationships/hyperlink" Id="rId536" Target="https://doi.org/10.22033/ESGF/CMIP6.1726" TargetMode="External" /><Relationship Type="http://schemas.openxmlformats.org/officeDocument/2006/relationships/hyperlink" Id="rId429" Target="https://doi.org/10.22033/ESGF/CMIP6.1783" TargetMode="External" /><Relationship Type="http://schemas.openxmlformats.org/officeDocument/2006/relationships/hyperlink" Id="rId342" Target="https://doi.org/10.22033/ESGF/CMIP6.2021" TargetMode="External" /><Relationship Type="http://schemas.openxmlformats.org/officeDocument/2006/relationships/hyperlink" Id="rId431" Target="https://doi.org/10.22033/ESGF/CMIP6.2048" TargetMode="External" /><Relationship Type="http://schemas.openxmlformats.org/officeDocument/2006/relationships/hyperlink" Id="rId494" Target="https://doi.org/10.22033/ESGF/CMIP6.2062" TargetMode="External" /><Relationship Type="http://schemas.openxmlformats.org/officeDocument/2006/relationships/hyperlink" Id="rId350" Target="https://doi.org/10.22033/ESGF/CMIP6.2185" TargetMode="External" /><Relationship Type="http://schemas.openxmlformats.org/officeDocument/2006/relationships/hyperlink" Id="rId352" Target="https://doi.org/10.22033/ESGF/CMIP6.2187" TargetMode="External" /><Relationship Type="http://schemas.openxmlformats.org/officeDocument/2006/relationships/hyperlink" Id="rId484" Target="https://doi.org/10.22033/ESGF/CMIP6.2245" TargetMode="External" /><Relationship Type="http://schemas.openxmlformats.org/officeDocument/2006/relationships/hyperlink" Id="rId354" Target="https://doi.org/10.22033/ESGF/CMIP6.2281" TargetMode="External" /><Relationship Type="http://schemas.openxmlformats.org/officeDocument/2006/relationships/hyperlink" Id="rId542" Target="https://doi.org/10.22033/ESGF/CMIP6.2288" TargetMode="External" /><Relationship Type="http://schemas.openxmlformats.org/officeDocument/2006/relationships/hyperlink" Id="rId314" Target="https://doi.org/10.22033/ESGF/CMIP6.2294" TargetMode="External" /><Relationship Type="http://schemas.openxmlformats.org/officeDocument/2006/relationships/hyperlink" Id="rId480" Target="https://doi.org/10.22033/ESGF/CMIP6.359" TargetMode="External" /><Relationship Type="http://schemas.openxmlformats.org/officeDocument/2006/relationships/hyperlink" Id="rId466" Target="https://doi.org/10.22033/ESGF/CMIP6.419" TargetMode="External" /><Relationship Type="http://schemas.openxmlformats.org/officeDocument/2006/relationships/hyperlink" Id="rId411" Target="https://doi.org/10.22033/ESGF/CMIP6.471" TargetMode="External" /><Relationship Type="http://schemas.openxmlformats.org/officeDocument/2006/relationships/hyperlink" Id="rId478" Target="https://doi.org/10.22033/ESGF/CMIP6.580" TargetMode="External" /><Relationship Type="http://schemas.openxmlformats.org/officeDocument/2006/relationships/hyperlink" Id="rId538" Target="https://doi.org/10.22033/ESGF/CMIP6.634" TargetMode="External" /><Relationship Type="http://schemas.openxmlformats.org/officeDocument/2006/relationships/hyperlink" Id="rId417" Target="https://doi.org/10.22033/ESGF/CMIP6.741" TargetMode="External" /><Relationship Type="http://schemas.openxmlformats.org/officeDocument/2006/relationships/hyperlink" Id="rId525" Target="https://doi.org/10.22033/ESGF/CMIP6.742" TargetMode="External" /><Relationship Type="http://schemas.openxmlformats.org/officeDocument/2006/relationships/hyperlink" Id="rId502" Target="https://doi.org/10.22033/ESGF/CMIP6.881" TargetMode="External" /><Relationship Type="http://schemas.openxmlformats.org/officeDocument/2006/relationships/hyperlink" Id="rId486" Target="https://doi.org/10.22033/ESGF/CMIP6.894" TargetMode="External" /><Relationship Type="http://schemas.openxmlformats.org/officeDocument/2006/relationships/hyperlink" Id="rId472" Target="https://doi.org/10.3354/cr025151" TargetMode="External" /><Relationship Type="http://schemas.openxmlformats.org/officeDocument/2006/relationships/hyperlink" Id="rId470" Target="https://doi.org/10.3390/atmos9110431" TargetMode="External" /><Relationship Type="http://schemas.openxmlformats.org/officeDocument/2006/relationships/hyperlink" Id="rId427" Target="https://doi.org/10.5194/hess-11-1831-2007" TargetMode="External" /><Relationship Type="http://schemas.openxmlformats.org/officeDocument/2006/relationships/hyperlink" Id="rId394" Target="https://doi.org/10.5194/hess-16-967-2012" TargetMode="External" /><Relationship Type="http://schemas.openxmlformats.org/officeDocument/2006/relationships/hyperlink" Id="rId337" Target="https://doi.org/10.5281/zenodo.10138834" TargetMode="External" /><Relationship Type="http://schemas.openxmlformats.org/officeDocument/2006/relationships/hyperlink" Id="rId482"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59" Target="http://cera-www.dkrz.de/WDCC/meta/CMIP6/CMIP6.DAMIP.E3SM-Project.E3SM-1-0" TargetMode="External" /><Relationship Type="http://schemas.openxmlformats.org/officeDocument/2006/relationships/hyperlink" Id="rId437" Target="https://doi.org/10.1002/2015JD024665" TargetMode="External" /><Relationship Type="http://schemas.openxmlformats.org/officeDocument/2006/relationships/hyperlink" Id="rId433" Target="https://doi.org/10.1002/2016GL069453" TargetMode="External" /><Relationship Type="http://schemas.openxmlformats.org/officeDocument/2006/relationships/hyperlink" Id="rId377" Target="https://doi.org/10.1002/grl.50500" TargetMode="External" /><Relationship Type="http://schemas.openxmlformats.org/officeDocument/2006/relationships/hyperlink" Id="rId348" Target="https://doi.org/10.1002/jgrd.50860" TargetMode="External" /><Relationship Type="http://schemas.openxmlformats.org/officeDocument/2006/relationships/hyperlink" Id="rId531" Target="https://doi.org/10.1002/joc.2336" TargetMode="External" /><Relationship Type="http://schemas.openxmlformats.org/officeDocument/2006/relationships/hyperlink" Id="rId423" Target="https://doi.org/10.1002/joc.3370110504" TargetMode="External" /><Relationship Type="http://schemas.openxmlformats.org/officeDocument/2006/relationships/hyperlink" Id="rId508" Target="https://doi.org/10.1002/joc.4848" TargetMode="External" /><Relationship Type="http://schemas.openxmlformats.org/officeDocument/2006/relationships/hyperlink" Id="rId445" Target="https://doi.org/10.1002/joc.685" TargetMode="External" /><Relationship Type="http://schemas.openxmlformats.org/officeDocument/2006/relationships/hyperlink" Id="rId392" Target="https://doi.org/10.1002/qj.3803" TargetMode="External" /><Relationship Type="http://schemas.openxmlformats.org/officeDocument/2006/relationships/hyperlink" Id="rId318" Target="https://doi.org/10.1002/qj.479" TargetMode="External" /><Relationship Type="http://schemas.openxmlformats.org/officeDocument/2006/relationships/hyperlink" Id="rId363" Target="https://doi.org/10.1002/wcc.652" TargetMode="External" /><Relationship Type="http://schemas.openxmlformats.org/officeDocument/2006/relationships/hyperlink" Id="rId523" Target="https://doi.org/10.1007/978-0-387-98141-3" TargetMode="External" /><Relationship Type="http://schemas.openxmlformats.org/officeDocument/2006/relationships/hyperlink" Id="rId396" Target="https://doi.org/10.1007/s00382-009-0663-z" TargetMode="External" /><Relationship Type="http://schemas.openxmlformats.org/officeDocument/2006/relationships/hyperlink" Id="rId365" Target="https://doi.org/10.1007/s00382-010-0905-0" TargetMode="External" /><Relationship Type="http://schemas.openxmlformats.org/officeDocument/2006/relationships/hyperlink" Id="rId451" Target="https://doi.org/10.1007/s00382-011-1044-y" TargetMode="External" /><Relationship Type="http://schemas.openxmlformats.org/officeDocument/2006/relationships/hyperlink" Id="rId340" Target="https://doi.org/10.1007/s00382-021-05896-5" TargetMode="External" /><Relationship Type="http://schemas.openxmlformats.org/officeDocument/2006/relationships/hyperlink" Id="rId379" Target="https://doi.org/10.1029/1999GL900003" TargetMode="External" /><Relationship Type="http://schemas.openxmlformats.org/officeDocument/2006/relationships/hyperlink" Id="rId346" Target="https://doi.org/10.1029/1999JD900234" TargetMode="External" /><Relationship Type="http://schemas.openxmlformats.org/officeDocument/2006/relationships/hyperlink" Id="rId320" Target="https://doi.org/10.1029/1999RG000073" TargetMode="External" /><Relationship Type="http://schemas.openxmlformats.org/officeDocument/2006/relationships/hyperlink" Id="rId316" Target="https://doi.org/10.1029/2001GL013564" TargetMode="External" /><Relationship Type="http://schemas.openxmlformats.org/officeDocument/2006/relationships/hyperlink" Id="rId439" Target="https://doi.org/10.1029/2004GL019952" TargetMode="External" /><Relationship Type="http://schemas.openxmlformats.org/officeDocument/2006/relationships/hyperlink" Id="rId462" Target="https://doi.org/10.1029/2004GL020365" TargetMode="External" /><Relationship Type="http://schemas.openxmlformats.org/officeDocument/2006/relationships/hyperlink" Id="rId373" Target="https://doi.org/10.1029/2005GL023640" TargetMode="External" /><Relationship Type="http://schemas.openxmlformats.org/officeDocument/2006/relationships/hyperlink" Id="rId375" Target="https://doi.org/10.1029/2006GL027721" TargetMode="External" /><Relationship Type="http://schemas.openxmlformats.org/officeDocument/2006/relationships/hyperlink" Id="rId361" Target="https://doi.org/10.1029/2006GL028045" TargetMode="External" /><Relationship Type="http://schemas.openxmlformats.org/officeDocument/2006/relationships/hyperlink" Id="rId464" Target="https://doi.org/10.1029/2006JD007852" TargetMode="External" /><Relationship Type="http://schemas.openxmlformats.org/officeDocument/2006/relationships/hyperlink" Id="rId529" Target="https://doi.org/10.1029/92JD02820" TargetMode="External" /><Relationship Type="http://schemas.openxmlformats.org/officeDocument/2006/relationships/hyperlink" Id="rId490" Target="https://doi.org/10.1029/94JD02395" TargetMode="External" /><Relationship Type="http://schemas.openxmlformats.org/officeDocument/2006/relationships/hyperlink" Id="rId510" Target="https://doi.org/10.1029/JC077i006p00992" TargetMode="External" /><Relationship Type="http://schemas.openxmlformats.org/officeDocument/2006/relationships/hyperlink" Id="rId474" Target="https://doi.org/10.1038/43854" TargetMode="External" /><Relationship Type="http://schemas.openxmlformats.org/officeDocument/2006/relationships/hyperlink" Id="rId381" Target="https://doi.org/10.1038/s41561-021-00811-3" TargetMode="External" /><Relationship Type="http://schemas.openxmlformats.org/officeDocument/2006/relationships/hyperlink" Id="rId334" Target="https://doi.org/10.1038/s43017-020-0040-3" TargetMode="External" /><Relationship Type="http://schemas.openxmlformats.org/officeDocument/2006/relationships/hyperlink" Id="rId384" Target="https://doi.org/10.1080/01431161.2010.541518" TargetMode="External" /><Relationship Type="http://schemas.openxmlformats.org/officeDocument/2006/relationships/hyperlink" Id="rId322" Target="https://doi.org/10.1080/07055900.1997.9649597" TargetMode="External" /><Relationship Type="http://schemas.openxmlformats.org/officeDocument/2006/relationships/hyperlink" Id="rId324" Target="https://doi.org/10.1111/j.2517-6161.1995.tb02031.x" TargetMode="External" /><Relationship Type="http://schemas.openxmlformats.org/officeDocument/2006/relationships/hyperlink" Id="rId371" Target="https://doi.org/10.1126/sciadv.aau3191" TargetMode="External" /><Relationship Type="http://schemas.openxmlformats.org/officeDocument/2006/relationships/hyperlink" Id="rId425" Target="https://doi.org/10.1175/1520-0442(1988)001&lt;1177:IVITSH&gt;2.0.CO;2" TargetMode="External" /><Relationship Type="http://schemas.openxmlformats.org/officeDocument/2006/relationships/hyperlink" Id="rId421" Target="https://doi.org/10.1175/1520-0442(1989)002&lt;1239:SHCFAW&gt;2.0.CO;2" TargetMode="External" /><Relationship Type="http://schemas.openxmlformats.org/officeDocument/2006/relationships/hyperlink" Id="rId457" Target="https://doi.org/10.1175/1520-0442(1995)008&lt;2673:QSWITS&gt;2.0.CO;2" TargetMode="External" /><Relationship Type="http://schemas.openxmlformats.org/officeDocument/2006/relationships/hyperlink" Id="rId441" Target="https://doi.org/10.1175/1520-0442(2000)013&lt;3599:RBLFVI&gt;2.0.CO;2" TargetMode="External" /><Relationship Type="http://schemas.openxmlformats.org/officeDocument/2006/relationships/hyperlink" Id="rId460" Target="https://doi.org/10.1175/1520-0442(2003)016&lt;2915:RLCITE&gt;2.0.CO;2" TargetMode="External" /><Relationship Type="http://schemas.openxmlformats.org/officeDocument/2006/relationships/hyperlink" Id="rId435" Target="https://doi.org/10.1175/1520-0442(2003)016&lt;4134:TITSAM&gt;2.0.CO;2" TargetMode="External" /><Relationship Type="http://schemas.openxmlformats.org/officeDocument/2006/relationships/hyperlink" Id="rId344" Target="https://doi.org/10.1175/1520-0442(2003)16&lt;1159:SDOETO&gt;2.0.CO;2" TargetMode="External" /><Relationship Type="http://schemas.openxmlformats.org/officeDocument/2006/relationships/hyperlink" Id="rId398" Target="https://doi.org/10.1175/1520-0450(1984)023&lt;1660:CPCATA&gt;2.0.CO;2" TargetMode="External" /><Relationship Type="http://schemas.openxmlformats.org/officeDocument/2006/relationships/hyperlink" Id="rId386" Target="https://doi.org/10.1175/1520-0469(1979)036&lt;0350:AMMOOT&gt;2.0.CO;2" TargetMode="External" /><Relationship Type="http://schemas.openxmlformats.org/officeDocument/2006/relationships/hyperlink" Id="rId455" Target="https://doi.org/10.1175/1520-0469(1985)042&lt;0217:OTTDPO&gt;2.0.CO;2" TargetMode="External" /><Relationship Type="http://schemas.openxmlformats.org/officeDocument/2006/relationships/hyperlink" Id="rId443" Target="https://doi.org/10.1175/1520-0469(1987)044&lt;0877:SADOPA&gt;2.0.CO;2" TargetMode="External" /><Relationship Type="http://schemas.openxmlformats.org/officeDocument/2006/relationships/hyperlink" Id="rId533" Target="https://doi.org/10.1175/1520-0477(1997)078&lt;2539:GPAYMA&gt;2.0.CO;2" TargetMode="External" /><Relationship Type="http://schemas.openxmlformats.org/officeDocument/2006/relationships/hyperlink" Id="rId504" Target="https://doi.org/10.1175/1520-0493(1980)108&lt;1378:PWAMIT&gt;2.0.CO;2" TargetMode="External" /><Relationship Type="http://schemas.openxmlformats.org/officeDocument/2006/relationships/hyperlink" Id="rId506" Target="https://doi.org/10.1175/1520-0493(1985)113&lt;0003:BITSH&gt;2.0.CO;2" TargetMode="External" /><Relationship Type="http://schemas.openxmlformats.org/officeDocument/2006/relationships/hyperlink" Id="rId468" Target="https://doi.org/10.1175/1520-0493(1987)115&lt;2161:AEOTTS&gt;2.0.CO;2" TargetMode="External" /><Relationship Type="http://schemas.openxmlformats.org/officeDocument/2006/relationships/hyperlink" Id="rId419" Target="https://doi.org/10.1175/2008JCLI2309.1" TargetMode="External" /><Relationship Type="http://schemas.openxmlformats.org/officeDocument/2006/relationships/hyperlink" Id="rId413" Target="https://doi.org/10.1175/2009JCLI2785.1" TargetMode="External" /><Relationship Type="http://schemas.openxmlformats.org/officeDocument/2006/relationships/hyperlink" Id="rId488" Target="https://doi.org/10.1175/2009JCLI3036.1" TargetMode="External" /><Relationship Type="http://schemas.openxmlformats.org/officeDocument/2006/relationships/hyperlink" Id="rId540" Target="https://doi.org/10.1175/2009JCLI3129.1" TargetMode="External" /><Relationship Type="http://schemas.openxmlformats.org/officeDocument/2006/relationships/hyperlink" Id="rId332" Target="https://doi.org/10.1175/2011JCLI4129.1" TargetMode="External" /><Relationship Type="http://schemas.openxmlformats.org/officeDocument/2006/relationships/hyperlink" Id="rId527" Target="https://doi.org/10.1175/BAMS-D-15-00267.1" TargetMode="External" /><Relationship Type="http://schemas.openxmlformats.org/officeDocument/2006/relationships/hyperlink" Id="rId367" Target="https://doi.org/10.1175/JCLI-D-11-00474.1" TargetMode="External" /><Relationship Type="http://schemas.openxmlformats.org/officeDocument/2006/relationships/hyperlink" Id="rId521" Target="https://doi.org/10.1175/JCLI-D-13-00160.1" TargetMode="External" /><Relationship Type="http://schemas.openxmlformats.org/officeDocument/2006/relationships/hyperlink" Id="rId390" Target="https://doi.org/10.1175/JCLI-D-13-00550.1" TargetMode="External" /><Relationship Type="http://schemas.openxmlformats.org/officeDocument/2006/relationships/hyperlink" Id="rId447" Target="https://doi.org/10.1175/JCLI-D-13-00733.1" TargetMode="External" /><Relationship Type="http://schemas.openxmlformats.org/officeDocument/2006/relationships/hyperlink" Id="rId449" Target="https://doi.org/10.1175/JCLI-D-14-00390.1" TargetMode="External" /><Relationship Type="http://schemas.openxmlformats.org/officeDocument/2006/relationships/hyperlink" Id="rId407" Target="https://doi.org/10.1175/JCLI-D-15-0287.1" TargetMode="External" /><Relationship Type="http://schemas.openxmlformats.org/officeDocument/2006/relationships/hyperlink" Id="rId409" Target="https://doi.org/10.1175/JCLI-D-15-0843.1" TargetMode="External" /><Relationship Type="http://schemas.openxmlformats.org/officeDocument/2006/relationships/hyperlink" Id="rId404" Target="https://doi.org/10.1175/JCLI-D-16-0836.1" TargetMode="External" /><Relationship Type="http://schemas.openxmlformats.org/officeDocument/2006/relationships/hyperlink" Id="rId415" Target="https://doi.org/10.1175/JCLI-D-18-0565.1" TargetMode="External" /><Relationship Type="http://schemas.openxmlformats.org/officeDocument/2006/relationships/hyperlink" Id="rId402" Target="https://doi.org/10.1175/JCLI3570.1" TargetMode="External" /><Relationship Type="http://schemas.openxmlformats.org/officeDocument/2006/relationships/hyperlink" Id="rId312" Target="https://doi.org/10.1175/JCLI3774.1" TargetMode="External" /><Relationship Type="http://schemas.openxmlformats.org/officeDocument/2006/relationships/hyperlink" Id="rId388" Target="https://doi.org/10.1175/JCLI4134.1" TargetMode="External" /><Relationship Type="http://schemas.openxmlformats.org/officeDocument/2006/relationships/hyperlink" Id="rId369" Target="https://doi.org/10.1175/JCLI4257.1" TargetMode="External" /><Relationship Type="http://schemas.openxmlformats.org/officeDocument/2006/relationships/hyperlink" Id="rId512" Target="https://doi.org/10.20937/ATM.52910" TargetMode="External" /><Relationship Type="http://schemas.openxmlformats.org/officeDocument/2006/relationships/hyperlink" Id="rId326" Target="https://doi.org/10.22033/ESGF/CMIP6.10843" TargetMode="External" /><Relationship Type="http://schemas.openxmlformats.org/officeDocument/2006/relationships/hyperlink" Id="rId453" Target="https://doi.org/10.22033/ESGF/CMIP6.11383" TargetMode="External" /><Relationship Type="http://schemas.openxmlformats.org/officeDocument/2006/relationships/hyperlink" Id="rId496" Target="https://doi.org/10.22033/ESGF/CMIP6.1303" TargetMode="External" /><Relationship Type="http://schemas.openxmlformats.org/officeDocument/2006/relationships/hyperlink" Id="rId498" Target="https://doi.org/10.22033/ESGF/CMIP6.1305" TargetMode="External" /><Relationship Type="http://schemas.openxmlformats.org/officeDocument/2006/relationships/hyperlink" Id="rId514" Target="https://doi.org/10.22033/ESGF/CMIP6.1375" TargetMode="External" /><Relationship Type="http://schemas.openxmlformats.org/officeDocument/2006/relationships/hyperlink" Id="rId516" Target="https://doi.org/10.22033/ESGF/CMIP6.1376" TargetMode="External" /><Relationship Type="http://schemas.openxmlformats.org/officeDocument/2006/relationships/hyperlink" Id="rId330" Target="https://doi.org/10.22033/ESGF/CMIP6.13801" TargetMode="External" /><Relationship Type="http://schemas.openxmlformats.org/officeDocument/2006/relationships/hyperlink" Id="rId476" Target="https://doi.org/10.22033/ESGF/CMIP6.1391" TargetMode="External" /><Relationship Type="http://schemas.openxmlformats.org/officeDocument/2006/relationships/hyperlink" Id="rId492" Target="https://doi.org/10.22033/ESGF/CMIP6.1400" TargetMode="External" /><Relationship Type="http://schemas.openxmlformats.org/officeDocument/2006/relationships/hyperlink" Id="rId400" Target="https://doi.org/10.22033/ESGF/CMIP6.1408" TargetMode="External" /><Relationship Type="http://schemas.openxmlformats.org/officeDocument/2006/relationships/hyperlink" Id="rId518" Target="https://doi.org/10.22033/ESGF/CMIP6.1423" TargetMode="External" /><Relationship Type="http://schemas.openxmlformats.org/officeDocument/2006/relationships/hyperlink" Id="rId356" Target="https://doi.org/10.22033/ESGF/CMIP6.14361" TargetMode="External" /><Relationship Type="http://schemas.openxmlformats.org/officeDocument/2006/relationships/hyperlink" Id="rId544" Target="https://doi.org/10.22033/ESGF/CMIP6.14362" TargetMode="External" /><Relationship Type="http://schemas.openxmlformats.org/officeDocument/2006/relationships/hyperlink" Id="rId328" Target="https://doi.org/10.22033/ESGF/CMIP6.1534" TargetMode="External" /><Relationship Type="http://schemas.openxmlformats.org/officeDocument/2006/relationships/hyperlink" Id="rId500" Target="https://doi.org/10.22033/ESGF/CMIP6.1569" TargetMode="External" /><Relationship Type="http://schemas.openxmlformats.org/officeDocument/2006/relationships/hyperlink" Id="rId536" Target="https://doi.org/10.22033/ESGF/CMIP6.1726" TargetMode="External" /><Relationship Type="http://schemas.openxmlformats.org/officeDocument/2006/relationships/hyperlink" Id="rId429" Target="https://doi.org/10.22033/ESGF/CMIP6.1783" TargetMode="External" /><Relationship Type="http://schemas.openxmlformats.org/officeDocument/2006/relationships/hyperlink" Id="rId342" Target="https://doi.org/10.22033/ESGF/CMIP6.2021" TargetMode="External" /><Relationship Type="http://schemas.openxmlformats.org/officeDocument/2006/relationships/hyperlink" Id="rId431" Target="https://doi.org/10.22033/ESGF/CMIP6.2048" TargetMode="External" /><Relationship Type="http://schemas.openxmlformats.org/officeDocument/2006/relationships/hyperlink" Id="rId494" Target="https://doi.org/10.22033/ESGF/CMIP6.2062" TargetMode="External" /><Relationship Type="http://schemas.openxmlformats.org/officeDocument/2006/relationships/hyperlink" Id="rId350" Target="https://doi.org/10.22033/ESGF/CMIP6.2185" TargetMode="External" /><Relationship Type="http://schemas.openxmlformats.org/officeDocument/2006/relationships/hyperlink" Id="rId352" Target="https://doi.org/10.22033/ESGF/CMIP6.2187" TargetMode="External" /><Relationship Type="http://schemas.openxmlformats.org/officeDocument/2006/relationships/hyperlink" Id="rId484" Target="https://doi.org/10.22033/ESGF/CMIP6.2245" TargetMode="External" /><Relationship Type="http://schemas.openxmlformats.org/officeDocument/2006/relationships/hyperlink" Id="rId354" Target="https://doi.org/10.22033/ESGF/CMIP6.2281" TargetMode="External" /><Relationship Type="http://schemas.openxmlformats.org/officeDocument/2006/relationships/hyperlink" Id="rId542" Target="https://doi.org/10.22033/ESGF/CMIP6.2288" TargetMode="External" /><Relationship Type="http://schemas.openxmlformats.org/officeDocument/2006/relationships/hyperlink" Id="rId314" Target="https://doi.org/10.22033/ESGF/CMIP6.2294" TargetMode="External" /><Relationship Type="http://schemas.openxmlformats.org/officeDocument/2006/relationships/hyperlink" Id="rId480" Target="https://doi.org/10.22033/ESGF/CMIP6.359" TargetMode="External" /><Relationship Type="http://schemas.openxmlformats.org/officeDocument/2006/relationships/hyperlink" Id="rId466" Target="https://doi.org/10.22033/ESGF/CMIP6.419" TargetMode="External" /><Relationship Type="http://schemas.openxmlformats.org/officeDocument/2006/relationships/hyperlink" Id="rId411" Target="https://doi.org/10.22033/ESGF/CMIP6.471" TargetMode="External" /><Relationship Type="http://schemas.openxmlformats.org/officeDocument/2006/relationships/hyperlink" Id="rId478" Target="https://doi.org/10.22033/ESGF/CMIP6.580" TargetMode="External" /><Relationship Type="http://schemas.openxmlformats.org/officeDocument/2006/relationships/hyperlink" Id="rId538" Target="https://doi.org/10.22033/ESGF/CMIP6.634" TargetMode="External" /><Relationship Type="http://schemas.openxmlformats.org/officeDocument/2006/relationships/hyperlink" Id="rId417" Target="https://doi.org/10.22033/ESGF/CMIP6.741" TargetMode="External" /><Relationship Type="http://schemas.openxmlformats.org/officeDocument/2006/relationships/hyperlink" Id="rId525" Target="https://doi.org/10.22033/ESGF/CMIP6.742" TargetMode="External" /><Relationship Type="http://schemas.openxmlformats.org/officeDocument/2006/relationships/hyperlink" Id="rId502" Target="https://doi.org/10.22033/ESGF/CMIP6.881" TargetMode="External" /><Relationship Type="http://schemas.openxmlformats.org/officeDocument/2006/relationships/hyperlink" Id="rId486" Target="https://doi.org/10.22033/ESGF/CMIP6.894" TargetMode="External" /><Relationship Type="http://schemas.openxmlformats.org/officeDocument/2006/relationships/hyperlink" Id="rId472" Target="https://doi.org/10.3354/cr025151" TargetMode="External" /><Relationship Type="http://schemas.openxmlformats.org/officeDocument/2006/relationships/hyperlink" Id="rId470" Target="https://doi.org/10.3390/atmos9110431" TargetMode="External" /><Relationship Type="http://schemas.openxmlformats.org/officeDocument/2006/relationships/hyperlink" Id="rId427" Target="https://doi.org/10.5194/hess-11-1831-2007" TargetMode="External" /><Relationship Type="http://schemas.openxmlformats.org/officeDocument/2006/relationships/hyperlink" Id="rId394" Target="https://doi.org/10.5194/hess-16-967-2012" TargetMode="External" /><Relationship Type="http://schemas.openxmlformats.org/officeDocument/2006/relationships/hyperlink" Id="rId337" Target="https://doi.org/10.5281/zenodo.10138834" TargetMode="External" /><Relationship Type="http://schemas.openxmlformats.org/officeDocument/2006/relationships/hyperlink" Id="rId482"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2023-11-15T21:18:29Z</dcterms:created>
  <dcterms:modified xsi:type="dcterms:W3CDTF">2023-11-15T21:18:29Z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Dra. Carolina Vera</vt:lpwstr>
  </property>
  <property fmtid="{D5CDD505-2E9C-101B-9397-08002B2CF9AE}" pid="4" name="altadvisor">
    <vt:lpwstr>Dr. Leandro Diaz</vt:lpwstr>
  </property>
  <property fmtid="{D5CDD505-2E9C-101B-9397-08002B2CF9AE}" pid="5" name="always_allow_html">
    <vt:lpwstr>True</vt:lpwstr>
  </property>
  <property fmtid="{D5CDD505-2E9C-101B-9397-08002B2CF9AE}" pid="6" name="bibliography">
    <vt:lpwstr/>
  </property>
  <property fmtid="{D5CDD505-2E9C-101B-9397-08002B2CF9AE}" pid="7" name="bookdown">
    <vt:lpwstr/>
  </property>
  <property fmtid="{D5CDD505-2E9C-101B-9397-08002B2CF9AE}" pid="8" name="chapter">
    <vt:lpwstr>Capítulo</vt:lpwstr>
  </property>
  <property fmtid="{D5CDD505-2E9C-101B-9397-08002B2CF9AE}" pid="9" name="consejere">
    <vt:lpwstr>Dr. Claudio Menendez</vt:lpwstr>
  </property>
  <property fmtid="{D5CDD505-2E9C-101B-9397-08002B2CF9AE}" pid="10" name="csl">
    <vt:lpwstr>csl/meteorologica.csl</vt:lpwstr>
  </property>
  <property fmtid="{D5CDD505-2E9C-101B-9397-08002B2CF9AE}" pid="11" name="date">
    <vt:lpwstr>BUENOS AIRES, 2023</vt:lpwstr>
  </property>
  <property fmtid="{D5CDD505-2E9C-101B-9397-08002B2CF9AE}" pid="12" name="dedication">
    <vt:lpwstr>You can have a dedication here if you wish.</vt:lpwstr>
  </property>
  <property fmtid="{D5CDD505-2E9C-101B-9397-08002B2CF9AE}" pid="13" name="degree">
    <vt:lpwstr>Tesis presentada para optar al título de Doctor de la Universidad de Buenos Aires en el Área de Ciencias de la Atmósfera y los Océanos</vt:lpwstr>
  </property>
  <property fmtid="{D5CDD505-2E9C-101B-9397-08002B2CF9AE}" pid="14" name="department">
    <vt:lpwstr>Departamento de Ciencias de la Atmósfera y los Océanos</vt:lpwstr>
  </property>
  <property fmtid="{D5CDD505-2E9C-101B-9397-08002B2CF9AE}" pid="15" name="division">
    <vt:lpwstr>Facultad de Ciencias Exactas y Naturales</vt:lpwstr>
  </property>
  <property fmtid="{D5CDD505-2E9C-101B-9397-08002B2CF9AE}" pid="16" name="header-includes">
    <vt:lpwstr/>
  </property>
  <property fmtid="{D5CDD505-2E9C-101B-9397-08002B2CF9AE}" pid="17" name="institution">
    <vt:lpwstr>Universidad de Buenos Aires</vt:lpwstr>
  </property>
  <property fmtid="{D5CDD505-2E9C-101B-9397-08002B2CF9AE}" pid="18" name="knit">
    <vt:lpwstr>purrr::partial(bookdown::render_book, output_format = ‘all’, preview = TRUE)</vt:lpwstr>
  </property>
  <property fmtid="{D5CDD505-2E9C-101B-9397-08002B2CF9AE}" pid="19" name="language">
    <vt:lpwstr/>
  </property>
  <property fmtid="{D5CDD505-2E9C-101B-9397-08002B2CF9AE}" pid="20" name="link-citation">
    <vt:lpwstr>True</vt:lpwstr>
  </property>
  <property fmtid="{D5CDD505-2E9C-101B-9397-08002B2CF9AE}" pid="21" name="lof">
    <vt:lpwstr>True</vt:lpwstr>
  </property>
  <property fmtid="{D5CDD505-2E9C-101B-9397-08002B2CF9AE}" pid="22" name="lot">
    <vt:lpwstr>True</vt:lpwstr>
  </property>
  <property fmtid="{D5CDD505-2E9C-101B-9397-08002B2CF9AE}" pid="23" name="output">
    <vt:lpwstr/>
  </property>
  <property fmtid="{D5CDD505-2E9C-101B-9397-08002B2CF9AE}" pid="24" name="place">
    <vt:lpwstr>Centro de Investigaciones del Mar y la Atmósfera. CONICET-UBA</vt:lpwstr>
  </property>
  <property fmtid="{D5CDD505-2E9C-101B-9397-08002B2CF9AE}" pid="25" name="site">
    <vt:lpwstr>bookdown::bookdown_site</vt:lpwstr>
  </property>
  <property fmtid="{D5CDD505-2E9C-101B-9397-08002B2CF9AE}" pid="26" name="title_en">
    <vt:lpwstr>Dynamics of the Southern Hemisphere zonally asymmetric circulation</vt:lpwstr>
  </property>
</Properties>
</file>